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1F96" w14:textId="77777777" w:rsidR="00A12CFF" w:rsidRPr="005C6DA4" w:rsidRDefault="00A12CFF" w:rsidP="00A12CFF">
      <w:pPr>
        <w:spacing w:line="360" w:lineRule="auto"/>
        <w:jc w:val="center"/>
        <w:rPr>
          <w:rFonts w:ascii="仿宋_GB2312" w:eastAsia="仿宋_GB2312" w:hint="eastAsia"/>
          <w:b/>
          <w:sz w:val="44"/>
          <w:szCs w:val="44"/>
        </w:rPr>
      </w:pPr>
      <w:r w:rsidRPr="005C6DA4">
        <w:rPr>
          <w:rFonts w:ascii="仿宋_GB2312" w:eastAsia="仿宋_GB2312" w:hint="eastAsia"/>
          <w:b/>
          <w:sz w:val="44"/>
          <w:szCs w:val="44"/>
        </w:rPr>
        <w:t>征集文件发行登记表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00"/>
        <w:gridCol w:w="6414"/>
      </w:tblGrid>
      <w:tr w:rsidR="00A12CFF" w:rsidRPr="005C6DA4" w14:paraId="08C4F705" w14:textId="77777777" w:rsidTr="002B58EA">
        <w:trPr>
          <w:trHeight w:val="1042"/>
          <w:jc w:val="center"/>
        </w:trPr>
        <w:tc>
          <w:tcPr>
            <w:tcW w:w="2800" w:type="dxa"/>
            <w:vAlign w:val="center"/>
          </w:tcPr>
          <w:p w14:paraId="47DC6FFE"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项目名称</w:t>
            </w:r>
          </w:p>
        </w:tc>
        <w:tc>
          <w:tcPr>
            <w:tcW w:w="6414" w:type="dxa"/>
            <w:vAlign w:val="center"/>
          </w:tcPr>
          <w:p w14:paraId="6EC14D72"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 xml:space="preserve">贵州贵安城市投资集团有限公司车辆及设备维修、车辆保险、法律服务、绿化苗木移栽劳务服务框架协议采购项目 </w:t>
            </w:r>
          </w:p>
        </w:tc>
      </w:tr>
      <w:tr w:rsidR="00A12CFF" w:rsidRPr="005C6DA4" w14:paraId="5AC544D0" w14:textId="77777777" w:rsidTr="002B58EA">
        <w:trPr>
          <w:trHeight w:val="909"/>
          <w:jc w:val="center"/>
        </w:trPr>
        <w:tc>
          <w:tcPr>
            <w:tcW w:w="2800" w:type="dxa"/>
            <w:vAlign w:val="center"/>
          </w:tcPr>
          <w:p w14:paraId="07451DD0" w14:textId="77777777" w:rsidR="00A12CFF" w:rsidRPr="005C6DA4" w:rsidRDefault="00A12CFF" w:rsidP="002B58EA">
            <w:pPr>
              <w:spacing w:line="360" w:lineRule="auto"/>
              <w:jc w:val="center"/>
              <w:rPr>
                <w:rFonts w:ascii="仿宋_GB2312" w:eastAsia="仿宋_GB2312" w:hAnsi="等线" w:hint="eastAsia"/>
                <w:sz w:val="24"/>
              </w:rPr>
            </w:pPr>
            <w:r>
              <w:rPr>
                <w:rFonts w:ascii="仿宋_GB2312" w:eastAsia="仿宋_GB2312" w:hAnsi="等线" w:hint="eastAsia"/>
                <w:sz w:val="24"/>
              </w:rPr>
              <w:t>项目</w:t>
            </w:r>
            <w:r w:rsidRPr="005C6DA4">
              <w:rPr>
                <w:rFonts w:ascii="仿宋_GB2312" w:eastAsia="仿宋_GB2312" w:hAnsi="等线" w:hint="eastAsia"/>
                <w:sz w:val="24"/>
              </w:rPr>
              <w:t>编号</w:t>
            </w:r>
          </w:p>
        </w:tc>
        <w:tc>
          <w:tcPr>
            <w:tcW w:w="6414" w:type="dxa"/>
            <w:vAlign w:val="center"/>
          </w:tcPr>
          <w:p w14:paraId="01956160"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仿宋" w:hint="eastAsia"/>
                <w:sz w:val="24"/>
              </w:rPr>
              <w:t>GBF2024-2002</w:t>
            </w:r>
          </w:p>
        </w:tc>
      </w:tr>
      <w:tr w:rsidR="00A12CFF" w:rsidRPr="005C6DA4" w14:paraId="3237313C" w14:textId="77777777" w:rsidTr="002B58EA">
        <w:trPr>
          <w:trHeight w:val="909"/>
          <w:jc w:val="center"/>
        </w:trPr>
        <w:tc>
          <w:tcPr>
            <w:tcW w:w="2800" w:type="dxa"/>
            <w:vAlign w:val="center"/>
          </w:tcPr>
          <w:p w14:paraId="5CEDCE75" w14:textId="77777777" w:rsidR="00A12CFF" w:rsidRPr="005C6DA4" w:rsidRDefault="00A12CFF" w:rsidP="002B58EA">
            <w:pPr>
              <w:spacing w:line="360" w:lineRule="auto"/>
              <w:jc w:val="center"/>
              <w:rPr>
                <w:rFonts w:ascii="仿宋_GB2312" w:eastAsia="仿宋_GB2312" w:hAnsi="等线" w:hint="eastAsia"/>
                <w:sz w:val="24"/>
              </w:rPr>
            </w:pPr>
            <w:proofErr w:type="gramStart"/>
            <w:r w:rsidRPr="005C6DA4">
              <w:rPr>
                <w:rFonts w:ascii="仿宋_GB2312" w:eastAsia="仿宋_GB2312" w:hAnsi="等线" w:hint="eastAsia"/>
                <w:sz w:val="24"/>
              </w:rPr>
              <w:t>购买包号</w:t>
            </w:r>
            <w:proofErr w:type="gramEnd"/>
          </w:p>
        </w:tc>
        <w:tc>
          <w:tcPr>
            <w:tcW w:w="6414" w:type="dxa"/>
            <w:vAlign w:val="center"/>
          </w:tcPr>
          <w:p w14:paraId="2A163D37" w14:textId="77777777" w:rsidR="00A12CFF" w:rsidRPr="005C6DA4" w:rsidRDefault="00A12CFF" w:rsidP="002B58EA">
            <w:pPr>
              <w:spacing w:line="360" w:lineRule="auto"/>
              <w:jc w:val="center"/>
              <w:rPr>
                <w:rFonts w:ascii="仿宋_GB2312" w:eastAsia="仿宋_GB2312" w:hAnsi="仿宋" w:hint="eastAsia"/>
                <w:sz w:val="24"/>
              </w:rPr>
            </w:pPr>
          </w:p>
        </w:tc>
      </w:tr>
      <w:tr w:rsidR="00A12CFF" w:rsidRPr="005C6DA4" w14:paraId="12FA6588" w14:textId="77777777" w:rsidTr="002B58EA">
        <w:trPr>
          <w:trHeight w:val="909"/>
          <w:jc w:val="center"/>
        </w:trPr>
        <w:tc>
          <w:tcPr>
            <w:tcW w:w="2800" w:type="dxa"/>
            <w:vAlign w:val="center"/>
          </w:tcPr>
          <w:p w14:paraId="0A68A4DD"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供应商名称</w:t>
            </w:r>
          </w:p>
        </w:tc>
        <w:tc>
          <w:tcPr>
            <w:tcW w:w="6414" w:type="dxa"/>
            <w:vAlign w:val="center"/>
          </w:tcPr>
          <w:p w14:paraId="6B89727F" w14:textId="77777777" w:rsidR="00A12CFF" w:rsidRPr="005C6DA4" w:rsidRDefault="00A12CFF" w:rsidP="002B58EA">
            <w:pPr>
              <w:spacing w:line="360" w:lineRule="auto"/>
              <w:jc w:val="center"/>
              <w:rPr>
                <w:rFonts w:ascii="仿宋_GB2312" w:eastAsia="仿宋_GB2312" w:hAnsi="等线" w:hint="eastAsia"/>
                <w:sz w:val="24"/>
              </w:rPr>
            </w:pPr>
          </w:p>
        </w:tc>
      </w:tr>
      <w:tr w:rsidR="00A12CFF" w:rsidRPr="005C6DA4" w14:paraId="7C20DC9F" w14:textId="77777777" w:rsidTr="002B58EA">
        <w:trPr>
          <w:trHeight w:val="909"/>
          <w:jc w:val="center"/>
        </w:trPr>
        <w:tc>
          <w:tcPr>
            <w:tcW w:w="2800" w:type="dxa"/>
            <w:vAlign w:val="center"/>
          </w:tcPr>
          <w:p w14:paraId="2B15BB65"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法定代表人姓名</w:t>
            </w:r>
          </w:p>
        </w:tc>
        <w:tc>
          <w:tcPr>
            <w:tcW w:w="6414" w:type="dxa"/>
            <w:vAlign w:val="center"/>
          </w:tcPr>
          <w:p w14:paraId="7BC2D2E0" w14:textId="77777777" w:rsidR="00A12CFF" w:rsidRPr="005C6DA4" w:rsidRDefault="00A12CFF" w:rsidP="002B58EA">
            <w:pPr>
              <w:spacing w:line="360" w:lineRule="auto"/>
              <w:jc w:val="center"/>
              <w:rPr>
                <w:rFonts w:ascii="仿宋_GB2312" w:eastAsia="仿宋_GB2312" w:hAnsi="等线" w:hint="eastAsia"/>
                <w:sz w:val="24"/>
              </w:rPr>
            </w:pPr>
          </w:p>
        </w:tc>
      </w:tr>
      <w:tr w:rsidR="00A12CFF" w:rsidRPr="005C6DA4" w14:paraId="75CED216" w14:textId="77777777" w:rsidTr="002B58EA">
        <w:trPr>
          <w:trHeight w:val="909"/>
          <w:jc w:val="center"/>
        </w:trPr>
        <w:tc>
          <w:tcPr>
            <w:tcW w:w="2800" w:type="dxa"/>
            <w:vAlign w:val="center"/>
          </w:tcPr>
          <w:p w14:paraId="13BCCCB4"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统一社会信用代码</w:t>
            </w:r>
          </w:p>
        </w:tc>
        <w:tc>
          <w:tcPr>
            <w:tcW w:w="6414" w:type="dxa"/>
            <w:vAlign w:val="center"/>
          </w:tcPr>
          <w:p w14:paraId="4D05E27E" w14:textId="77777777" w:rsidR="00A12CFF" w:rsidRPr="005C6DA4" w:rsidRDefault="00A12CFF" w:rsidP="002B58EA">
            <w:pPr>
              <w:spacing w:line="360" w:lineRule="auto"/>
              <w:jc w:val="center"/>
              <w:rPr>
                <w:rFonts w:ascii="仿宋_GB2312" w:eastAsia="仿宋_GB2312" w:hAnsi="等线" w:hint="eastAsia"/>
                <w:sz w:val="24"/>
              </w:rPr>
            </w:pPr>
          </w:p>
        </w:tc>
      </w:tr>
      <w:tr w:rsidR="00A12CFF" w:rsidRPr="005C6DA4" w14:paraId="0B813603" w14:textId="77777777" w:rsidTr="002B58EA">
        <w:trPr>
          <w:trHeight w:val="909"/>
          <w:jc w:val="center"/>
        </w:trPr>
        <w:tc>
          <w:tcPr>
            <w:tcW w:w="2800" w:type="dxa"/>
            <w:vAlign w:val="center"/>
          </w:tcPr>
          <w:p w14:paraId="1A5E9FCA"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授权代表姓名</w:t>
            </w:r>
          </w:p>
        </w:tc>
        <w:tc>
          <w:tcPr>
            <w:tcW w:w="6414" w:type="dxa"/>
            <w:vAlign w:val="center"/>
          </w:tcPr>
          <w:p w14:paraId="3B24BD5C" w14:textId="77777777" w:rsidR="00A12CFF" w:rsidRPr="005C6DA4" w:rsidRDefault="00A12CFF" w:rsidP="002B58EA">
            <w:pPr>
              <w:spacing w:line="360" w:lineRule="auto"/>
              <w:jc w:val="center"/>
              <w:rPr>
                <w:rFonts w:ascii="仿宋_GB2312" w:eastAsia="仿宋_GB2312" w:hAnsi="等线" w:hint="eastAsia"/>
                <w:sz w:val="24"/>
              </w:rPr>
            </w:pPr>
          </w:p>
        </w:tc>
      </w:tr>
      <w:tr w:rsidR="00A12CFF" w:rsidRPr="005C6DA4" w14:paraId="3EF804B0" w14:textId="77777777" w:rsidTr="002B58EA">
        <w:trPr>
          <w:trHeight w:val="909"/>
          <w:jc w:val="center"/>
        </w:trPr>
        <w:tc>
          <w:tcPr>
            <w:tcW w:w="2800" w:type="dxa"/>
            <w:vAlign w:val="center"/>
          </w:tcPr>
          <w:p w14:paraId="7701BE6B"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联系电话</w:t>
            </w:r>
          </w:p>
        </w:tc>
        <w:tc>
          <w:tcPr>
            <w:tcW w:w="6414" w:type="dxa"/>
            <w:vAlign w:val="center"/>
          </w:tcPr>
          <w:p w14:paraId="18F30AF4" w14:textId="77777777" w:rsidR="00A12CFF" w:rsidRPr="005C6DA4" w:rsidRDefault="00A12CFF" w:rsidP="002B58EA">
            <w:pPr>
              <w:spacing w:line="360" w:lineRule="auto"/>
              <w:jc w:val="center"/>
              <w:rPr>
                <w:rFonts w:ascii="仿宋_GB2312" w:eastAsia="仿宋_GB2312" w:hAnsi="等线" w:hint="eastAsia"/>
                <w:sz w:val="24"/>
              </w:rPr>
            </w:pPr>
          </w:p>
        </w:tc>
      </w:tr>
      <w:tr w:rsidR="00A12CFF" w:rsidRPr="005C6DA4" w14:paraId="1125FCEB" w14:textId="77777777" w:rsidTr="002B58EA">
        <w:trPr>
          <w:trHeight w:val="909"/>
          <w:jc w:val="center"/>
        </w:trPr>
        <w:tc>
          <w:tcPr>
            <w:tcW w:w="2800" w:type="dxa"/>
            <w:vAlign w:val="center"/>
          </w:tcPr>
          <w:p w14:paraId="4BD8A9CE"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电子邮箱</w:t>
            </w:r>
          </w:p>
        </w:tc>
        <w:tc>
          <w:tcPr>
            <w:tcW w:w="6414" w:type="dxa"/>
            <w:vAlign w:val="center"/>
          </w:tcPr>
          <w:p w14:paraId="51F723D1" w14:textId="77777777" w:rsidR="00A12CFF" w:rsidRPr="005C6DA4" w:rsidRDefault="00A12CFF" w:rsidP="002B58EA">
            <w:pPr>
              <w:spacing w:line="360" w:lineRule="auto"/>
              <w:jc w:val="center"/>
              <w:rPr>
                <w:rFonts w:ascii="仿宋_GB2312" w:eastAsia="仿宋_GB2312" w:hAnsi="等线" w:hint="eastAsia"/>
                <w:sz w:val="24"/>
              </w:rPr>
            </w:pPr>
          </w:p>
        </w:tc>
      </w:tr>
      <w:tr w:rsidR="00A12CFF" w:rsidRPr="005C6DA4" w14:paraId="5BA92058" w14:textId="77777777" w:rsidTr="002B58EA">
        <w:trPr>
          <w:trHeight w:val="909"/>
          <w:jc w:val="center"/>
        </w:trPr>
        <w:tc>
          <w:tcPr>
            <w:tcW w:w="2800" w:type="dxa"/>
            <w:vAlign w:val="center"/>
          </w:tcPr>
          <w:p w14:paraId="79647DBD"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领取时间</w:t>
            </w:r>
          </w:p>
        </w:tc>
        <w:tc>
          <w:tcPr>
            <w:tcW w:w="6414" w:type="dxa"/>
            <w:vAlign w:val="center"/>
          </w:tcPr>
          <w:p w14:paraId="1F38A89C"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年   月    日     时     分</w:t>
            </w:r>
          </w:p>
        </w:tc>
      </w:tr>
      <w:tr w:rsidR="00A12CFF" w:rsidRPr="005C6DA4" w14:paraId="727C03B2" w14:textId="77777777" w:rsidTr="002B58EA">
        <w:trPr>
          <w:trHeight w:val="909"/>
          <w:jc w:val="center"/>
        </w:trPr>
        <w:tc>
          <w:tcPr>
            <w:tcW w:w="2800" w:type="dxa"/>
            <w:vAlign w:val="center"/>
          </w:tcPr>
          <w:p w14:paraId="024AA83D"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售价</w:t>
            </w:r>
          </w:p>
        </w:tc>
        <w:tc>
          <w:tcPr>
            <w:tcW w:w="6414" w:type="dxa"/>
            <w:vAlign w:val="center"/>
          </w:tcPr>
          <w:p w14:paraId="0524DE97"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 xml:space="preserve">  每包200元</w:t>
            </w:r>
          </w:p>
        </w:tc>
      </w:tr>
      <w:tr w:rsidR="00A12CFF" w:rsidRPr="005C6DA4" w14:paraId="0B2A8B99" w14:textId="77777777" w:rsidTr="002B58EA">
        <w:trPr>
          <w:trHeight w:val="909"/>
          <w:jc w:val="center"/>
        </w:trPr>
        <w:tc>
          <w:tcPr>
            <w:tcW w:w="2800" w:type="dxa"/>
            <w:vAlign w:val="center"/>
          </w:tcPr>
          <w:p w14:paraId="1AA6C762"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领取资料清单</w:t>
            </w:r>
          </w:p>
        </w:tc>
        <w:tc>
          <w:tcPr>
            <w:tcW w:w="6414" w:type="dxa"/>
            <w:vAlign w:val="center"/>
          </w:tcPr>
          <w:p w14:paraId="0B3BAB62"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征集文件</w:t>
            </w:r>
          </w:p>
        </w:tc>
      </w:tr>
      <w:tr w:rsidR="00A12CFF" w:rsidRPr="005C6DA4" w14:paraId="0CF92FBF" w14:textId="77777777" w:rsidTr="002B58EA">
        <w:trPr>
          <w:trHeight w:val="909"/>
          <w:jc w:val="center"/>
        </w:trPr>
        <w:tc>
          <w:tcPr>
            <w:tcW w:w="2800" w:type="dxa"/>
            <w:vAlign w:val="center"/>
          </w:tcPr>
          <w:p w14:paraId="7A3A1A83" w14:textId="77777777" w:rsidR="00A12CFF" w:rsidRPr="005C6DA4" w:rsidRDefault="00A12CFF" w:rsidP="002B58EA">
            <w:pPr>
              <w:spacing w:line="360" w:lineRule="auto"/>
              <w:jc w:val="center"/>
              <w:rPr>
                <w:rFonts w:ascii="仿宋_GB2312" w:eastAsia="仿宋_GB2312" w:hAnsi="等线" w:hint="eastAsia"/>
                <w:sz w:val="24"/>
              </w:rPr>
            </w:pPr>
            <w:r w:rsidRPr="005C6DA4">
              <w:rPr>
                <w:rFonts w:ascii="仿宋_GB2312" w:eastAsia="仿宋_GB2312" w:hAnsi="等线" w:hint="eastAsia"/>
                <w:sz w:val="24"/>
              </w:rPr>
              <w:t>部    门</w:t>
            </w:r>
          </w:p>
        </w:tc>
        <w:tc>
          <w:tcPr>
            <w:tcW w:w="6414" w:type="dxa"/>
            <w:vAlign w:val="center"/>
          </w:tcPr>
          <w:p w14:paraId="2217FAB1" w14:textId="77777777" w:rsidR="00A12CFF" w:rsidRPr="005C6DA4" w:rsidRDefault="00A12CFF" w:rsidP="002B58EA">
            <w:pPr>
              <w:spacing w:line="360" w:lineRule="auto"/>
              <w:ind w:left="60"/>
              <w:jc w:val="center"/>
              <w:rPr>
                <w:rFonts w:ascii="仿宋_GB2312" w:eastAsia="仿宋_GB2312" w:hAnsi="等线" w:hint="eastAsia"/>
                <w:sz w:val="24"/>
              </w:rPr>
            </w:pPr>
            <w:r w:rsidRPr="005C6DA4">
              <w:rPr>
                <w:rFonts w:ascii="仿宋_GB2312" w:eastAsia="仿宋_GB2312" w:hAnsi="等线" w:hint="eastAsia"/>
                <w:sz w:val="24"/>
              </w:rPr>
              <w:t>业务二部</w:t>
            </w:r>
          </w:p>
        </w:tc>
      </w:tr>
    </w:tbl>
    <w:p w14:paraId="4EA964E3" w14:textId="77777777" w:rsidR="00A12CFF" w:rsidRPr="005C6DA4" w:rsidRDefault="00A12CFF" w:rsidP="00A12CFF">
      <w:pPr>
        <w:spacing w:line="360" w:lineRule="auto"/>
        <w:rPr>
          <w:rFonts w:ascii="仿宋_GB2312" w:eastAsia="仿宋_GB2312" w:hAnsi="仿宋" w:hint="eastAsia"/>
          <w:sz w:val="32"/>
          <w:szCs w:val="32"/>
        </w:rPr>
        <w:sectPr w:rsidR="00A12CFF" w:rsidRPr="005C6DA4" w:rsidSect="00087C0E">
          <w:footerReference w:type="even" r:id="rId5"/>
          <w:footerReference w:type="default" r:id="rId6"/>
          <w:pgSz w:w="11906" w:h="16838"/>
          <w:pgMar w:top="1440" w:right="1286" w:bottom="1440" w:left="1260" w:header="851" w:footer="992" w:gutter="0"/>
          <w:cols w:space="720"/>
          <w:titlePg/>
          <w:docGrid w:type="lines" w:linePitch="312"/>
        </w:sectPr>
      </w:pPr>
      <w:r w:rsidRPr="005C6DA4">
        <w:rPr>
          <w:rFonts w:ascii="仿宋_GB2312" w:eastAsia="仿宋_GB2312" w:hAnsi="仿宋" w:hint="eastAsia"/>
          <w:sz w:val="32"/>
          <w:szCs w:val="32"/>
        </w:rPr>
        <w:t xml:space="preserve"> </w:t>
      </w:r>
    </w:p>
    <w:p w14:paraId="539042A3" w14:textId="510274FF" w:rsidR="00A12CFF" w:rsidRPr="005C6DA4" w:rsidRDefault="00A12CFF" w:rsidP="00A12CFF">
      <w:pPr>
        <w:tabs>
          <w:tab w:val="left" w:pos="886"/>
          <w:tab w:val="center" w:pos="4153"/>
        </w:tabs>
        <w:spacing w:line="360" w:lineRule="auto"/>
        <w:jc w:val="center"/>
        <w:rPr>
          <w:rFonts w:ascii="仿宋_GB2312" w:eastAsia="仿宋_GB2312" w:hAnsi="仿宋" w:hint="eastAsia"/>
          <w:sz w:val="32"/>
          <w:szCs w:val="32"/>
        </w:rPr>
      </w:pPr>
      <w:r w:rsidRPr="005C6DA4">
        <w:rPr>
          <w:rFonts w:ascii="仿宋_GB2312" w:eastAsia="仿宋_GB2312" w:hAnsi="仿宋" w:hint="eastAsia"/>
          <w:sz w:val="32"/>
          <w:szCs w:val="32"/>
        </w:rPr>
        <w:lastRenderedPageBreak/>
        <w:t>征集公告附表</w:t>
      </w:r>
    </w:p>
    <w:tbl>
      <w:tblPr>
        <w:tblW w:w="137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276"/>
        <w:gridCol w:w="3147"/>
        <w:gridCol w:w="8647"/>
      </w:tblGrid>
      <w:tr w:rsidR="00A12CFF" w:rsidRPr="005C6DA4" w14:paraId="44A3A10A" w14:textId="77777777" w:rsidTr="00A12CFF">
        <w:trPr>
          <w:trHeight w:val="636"/>
        </w:trPr>
        <w:tc>
          <w:tcPr>
            <w:tcW w:w="724" w:type="dxa"/>
            <w:vAlign w:val="center"/>
          </w:tcPr>
          <w:p w14:paraId="60594FD0" w14:textId="77777777" w:rsidR="00A12CFF" w:rsidRPr="005C113C" w:rsidRDefault="00A12CFF" w:rsidP="002B58EA">
            <w:pPr>
              <w:widowControl/>
              <w:spacing w:line="360" w:lineRule="auto"/>
              <w:jc w:val="center"/>
              <w:rPr>
                <w:rFonts w:ascii="仿宋_GB2312" w:eastAsia="仿宋_GB2312" w:hint="eastAsia"/>
                <w:szCs w:val="21"/>
              </w:rPr>
            </w:pPr>
            <w:proofErr w:type="gramStart"/>
            <w:r w:rsidRPr="005C113C">
              <w:rPr>
                <w:rFonts w:ascii="仿宋_GB2312" w:eastAsia="仿宋_GB2312" w:hint="eastAsia"/>
                <w:szCs w:val="21"/>
              </w:rPr>
              <w:t>包号</w:t>
            </w:r>
            <w:proofErr w:type="gramEnd"/>
          </w:p>
        </w:tc>
        <w:tc>
          <w:tcPr>
            <w:tcW w:w="1276" w:type="dxa"/>
            <w:vAlign w:val="center"/>
          </w:tcPr>
          <w:p w14:paraId="5D57CE47" w14:textId="77777777" w:rsidR="00A12CFF" w:rsidRPr="005C113C" w:rsidRDefault="00A12CFF" w:rsidP="002B58EA">
            <w:pPr>
              <w:widowControl/>
              <w:spacing w:line="360" w:lineRule="auto"/>
              <w:jc w:val="center"/>
              <w:rPr>
                <w:rFonts w:ascii="仿宋_GB2312" w:eastAsia="仿宋_GB2312" w:hint="eastAsia"/>
                <w:szCs w:val="21"/>
              </w:rPr>
            </w:pPr>
            <w:r w:rsidRPr="005C113C">
              <w:rPr>
                <w:rFonts w:ascii="仿宋_GB2312" w:eastAsia="仿宋_GB2312" w:hint="eastAsia"/>
                <w:szCs w:val="21"/>
              </w:rPr>
              <w:t>名称</w:t>
            </w:r>
          </w:p>
        </w:tc>
        <w:tc>
          <w:tcPr>
            <w:tcW w:w="3147" w:type="dxa"/>
            <w:vAlign w:val="center"/>
          </w:tcPr>
          <w:p w14:paraId="0C917355" w14:textId="77777777" w:rsidR="00A12CFF" w:rsidRPr="005C113C" w:rsidRDefault="00A12CFF" w:rsidP="002B58EA">
            <w:pPr>
              <w:widowControl/>
              <w:spacing w:line="360" w:lineRule="auto"/>
              <w:jc w:val="center"/>
              <w:rPr>
                <w:rFonts w:ascii="仿宋_GB2312" w:eastAsia="仿宋_GB2312" w:hint="eastAsia"/>
                <w:szCs w:val="21"/>
              </w:rPr>
            </w:pPr>
            <w:r w:rsidRPr="005C113C">
              <w:rPr>
                <w:rFonts w:ascii="仿宋_GB2312" w:eastAsia="仿宋_GB2312" w:hint="eastAsia"/>
                <w:szCs w:val="21"/>
              </w:rPr>
              <w:t>入围合同计费标准</w:t>
            </w:r>
          </w:p>
        </w:tc>
        <w:tc>
          <w:tcPr>
            <w:tcW w:w="8647" w:type="dxa"/>
            <w:vAlign w:val="center"/>
          </w:tcPr>
          <w:p w14:paraId="430228D2" w14:textId="77777777" w:rsidR="00A12CFF" w:rsidRPr="005C113C" w:rsidRDefault="00A12CFF" w:rsidP="002B58EA">
            <w:pPr>
              <w:widowControl/>
              <w:spacing w:line="360" w:lineRule="auto"/>
              <w:jc w:val="center"/>
              <w:rPr>
                <w:rFonts w:ascii="仿宋_GB2312" w:eastAsia="仿宋_GB2312" w:hint="eastAsia"/>
                <w:szCs w:val="21"/>
              </w:rPr>
            </w:pPr>
            <w:r w:rsidRPr="005C113C">
              <w:rPr>
                <w:rFonts w:ascii="仿宋_GB2312" w:eastAsia="仿宋_GB2312" w:hint="eastAsia"/>
                <w:szCs w:val="21"/>
              </w:rPr>
              <w:t>本项目所需的资格条件</w:t>
            </w:r>
          </w:p>
        </w:tc>
      </w:tr>
      <w:tr w:rsidR="00A12CFF" w:rsidRPr="005C6DA4" w14:paraId="05C6AC00" w14:textId="77777777" w:rsidTr="00A12CFF">
        <w:trPr>
          <w:trHeight w:val="2833"/>
        </w:trPr>
        <w:tc>
          <w:tcPr>
            <w:tcW w:w="724" w:type="dxa"/>
            <w:vAlign w:val="center"/>
          </w:tcPr>
          <w:p w14:paraId="5465E768" w14:textId="77777777" w:rsidR="00A12CFF" w:rsidRPr="005C6DA4" w:rsidRDefault="00A12CFF" w:rsidP="002B58EA">
            <w:pPr>
              <w:widowControl/>
              <w:spacing w:line="360" w:lineRule="auto"/>
              <w:jc w:val="center"/>
              <w:rPr>
                <w:rFonts w:ascii="仿宋_GB2312" w:eastAsia="仿宋_GB2312" w:hAnsi="宋体" w:cs="宋体" w:hint="eastAsia"/>
                <w:kern w:val="0"/>
                <w:szCs w:val="21"/>
              </w:rPr>
            </w:pPr>
            <w:r w:rsidRPr="005C6DA4">
              <w:rPr>
                <w:rFonts w:ascii="仿宋_GB2312" w:eastAsia="仿宋_GB2312" w:hAnsi="宋体" w:cs="宋体" w:hint="eastAsia"/>
                <w:kern w:val="0"/>
                <w:szCs w:val="21"/>
              </w:rPr>
              <w:t>A包</w:t>
            </w:r>
          </w:p>
        </w:tc>
        <w:tc>
          <w:tcPr>
            <w:tcW w:w="1276" w:type="dxa"/>
            <w:vAlign w:val="center"/>
          </w:tcPr>
          <w:p w14:paraId="646B5466" w14:textId="77777777" w:rsidR="00A12CFF" w:rsidRPr="005C6DA4" w:rsidRDefault="00A12CFF" w:rsidP="002B58EA">
            <w:pPr>
              <w:widowControl/>
              <w:spacing w:line="360" w:lineRule="auto"/>
              <w:jc w:val="left"/>
              <w:rPr>
                <w:rFonts w:ascii="仿宋_GB2312" w:eastAsia="仿宋_GB2312" w:hAnsi="宋体" w:cs="宋体" w:hint="eastAsia"/>
                <w:kern w:val="0"/>
                <w:szCs w:val="21"/>
              </w:rPr>
            </w:pPr>
            <w:r w:rsidRPr="005C6DA4">
              <w:rPr>
                <w:rFonts w:ascii="仿宋_GB2312" w:eastAsia="仿宋_GB2312" w:hAnsi="宋体" w:cs="宋体" w:hint="eastAsia"/>
                <w:kern w:val="0"/>
                <w:szCs w:val="21"/>
              </w:rPr>
              <w:t>车辆及设备维修</w:t>
            </w:r>
          </w:p>
        </w:tc>
        <w:tc>
          <w:tcPr>
            <w:tcW w:w="3147" w:type="dxa"/>
            <w:vAlign w:val="center"/>
          </w:tcPr>
          <w:p w14:paraId="0491C22C" w14:textId="77777777" w:rsidR="00A12CFF" w:rsidRPr="005C6DA4" w:rsidRDefault="00A12CFF" w:rsidP="002B58EA">
            <w:pPr>
              <w:widowControl/>
              <w:spacing w:line="360" w:lineRule="auto"/>
              <w:jc w:val="left"/>
              <w:rPr>
                <w:rFonts w:ascii="仿宋_GB2312" w:eastAsia="仿宋_GB2312" w:hAnsi="宋体" w:cs="宋体" w:hint="eastAsia"/>
                <w:kern w:val="0"/>
                <w:szCs w:val="21"/>
              </w:rPr>
            </w:pPr>
            <w:r w:rsidRPr="005C6DA4">
              <w:rPr>
                <w:rFonts w:ascii="仿宋_GB2312" w:eastAsia="仿宋_GB2312" w:hint="eastAsia"/>
                <w:szCs w:val="21"/>
              </w:rPr>
              <w:t>根据市场价或询价定价规定执行综合确定。</w:t>
            </w:r>
          </w:p>
        </w:tc>
        <w:tc>
          <w:tcPr>
            <w:tcW w:w="8647" w:type="dxa"/>
            <w:vAlign w:val="center"/>
          </w:tcPr>
          <w:p w14:paraId="66D2C1C9" w14:textId="77777777" w:rsidR="00A12CFF" w:rsidRPr="005C6DA4" w:rsidRDefault="00A12CFF" w:rsidP="002B58EA">
            <w:pPr>
              <w:widowControl/>
              <w:spacing w:line="360" w:lineRule="auto"/>
              <w:jc w:val="left"/>
              <w:rPr>
                <w:rFonts w:ascii="仿宋_GB2312" w:eastAsia="仿宋_GB2312" w:hint="eastAsia"/>
                <w:szCs w:val="21"/>
              </w:rPr>
            </w:pPr>
            <w:r w:rsidRPr="005C6DA4">
              <w:rPr>
                <w:rFonts w:ascii="仿宋_GB2312" w:eastAsia="仿宋_GB2312" w:hint="eastAsia"/>
                <w:szCs w:val="21"/>
              </w:rPr>
              <w:t>1、具有独立的企业法人资格，有效营业执照或合法有效的事业单位单位法人证书。</w:t>
            </w:r>
          </w:p>
          <w:p w14:paraId="3E6137E0" w14:textId="77777777" w:rsidR="00A12CFF" w:rsidRPr="005C6DA4" w:rsidRDefault="00A12CFF" w:rsidP="002B58EA">
            <w:pPr>
              <w:widowControl/>
              <w:spacing w:line="360" w:lineRule="auto"/>
              <w:jc w:val="left"/>
              <w:rPr>
                <w:rFonts w:ascii="仿宋_GB2312" w:eastAsia="仿宋_GB2312" w:hint="eastAsia"/>
                <w:szCs w:val="21"/>
              </w:rPr>
            </w:pPr>
            <w:r w:rsidRPr="005C6DA4">
              <w:rPr>
                <w:rFonts w:ascii="仿宋_GB2312" w:eastAsia="仿宋_GB2312" w:hint="eastAsia"/>
                <w:szCs w:val="21"/>
              </w:rPr>
              <w:t>2、具有良好的社会信誉，近三年未发生行贿犯罪、违约情况、人员违法行为、单位未被行政处罚及发生责任事故。（提供承诺函）</w:t>
            </w:r>
          </w:p>
          <w:p w14:paraId="2E72B574" w14:textId="77777777" w:rsidR="00A12CFF" w:rsidRDefault="00A12CFF" w:rsidP="002B58EA">
            <w:pPr>
              <w:widowControl/>
              <w:spacing w:line="360" w:lineRule="auto"/>
              <w:jc w:val="left"/>
              <w:rPr>
                <w:rFonts w:ascii="仿宋_GB2312" w:eastAsia="仿宋_GB2312"/>
                <w:szCs w:val="21"/>
              </w:rPr>
            </w:pPr>
            <w:r w:rsidRPr="005C6DA4">
              <w:rPr>
                <w:rFonts w:ascii="仿宋_GB2312" w:eastAsia="仿宋_GB2312" w:hint="eastAsia"/>
                <w:szCs w:val="21"/>
              </w:rPr>
              <w:t>3、本项目不接受联合体投标。</w:t>
            </w:r>
          </w:p>
          <w:p w14:paraId="32A96FE2" w14:textId="765B7A60" w:rsidR="00A12CFF" w:rsidRPr="005C6DA4" w:rsidRDefault="00A12CFF" w:rsidP="002B58EA">
            <w:pPr>
              <w:widowControl/>
              <w:spacing w:line="360" w:lineRule="auto"/>
              <w:jc w:val="left"/>
              <w:rPr>
                <w:rFonts w:ascii="仿宋_GB2312" w:eastAsia="仿宋_GB2312" w:hint="eastAsia"/>
                <w:szCs w:val="21"/>
              </w:rPr>
            </w:pPr>
            <w:r w:rsidRPr="005C6DA4">
              <w:rPr>
                <w:rFonts w:ascii="仿宋_GB2312" w:eastAsia="仿宋_GB2312" w:hint="eastAsia"/>
                <w:szCs w:val="21"/>
              </w:rPr>
              <w:t>4、本项目供应商须具备机动车维修二级及以上资质，具备环卫保洁车辆及设备维修能力,具备垃圾转运站设备维修能力，提供符合要求的证明材料或者情况说明。</w:t>
            </w:r>
          </w:p>
        </w:tc>
      </w:tr>
      <w:tr w:rsidR="00A12CFF" w:rsidRPr="005C6DA4" w14:paraId="25B40FA6" w14:textId="77777777" w:rsidTr="00A12CFF">
        <w:trPr>
          <w:trHeight w:val="90"/>
        </w:trPr>
        <w:tc>
          <w:tcPr>
            <w:tcW w:w="724" w:type="dxa"/>
            <w:vAlign w:val="center"/>
          </w:tcPr>
          <w:p w14:paraId="31C140EF" w14:textId="77777777" w:rsidR="00A12CFF" w:rsidRPr="005C6DA4" w:rsidRDefault="00A12CFF" w:rsidP="002B58EA">
            <w:pPr>
              <w:widowControl/>
              <w:spacing w:line="360" w:lineRule="auto"/>
              <w:jc w:val="center"/>
              <w:rPr>
                <w:rFonts w:ascii="仿宋_GB2312" w:eastAsia="仿宋_GB2312" w:hAnsi="宋体" w:cs="宋体" w:hint="eastAsia"/>
                <w:kern w:val="0"/>
                <w:szCs w:val="21"/>
              </w:rPr>
            </w:pPr>
            <w:r w:rsidRPr="005C6DA4">
              <w:rPr>
                <w:rFonts w:ascii="仿宋_GB2312" w:eastAsia="仿宋_GB2312" w:hAnsi="宋体" w:cs="宋体" w:hint="eastAsia"/>
                <w:kern w:val="0"/>
                <w:szCs w:val="21"/>
              </w:rPr>
              <w:t>B包</w:t>
            </w:r>
          </w:p>
        </w:tc>
        <w:tc>
          <w:tcPr>
            <w:tcW w:w="1276" w:type="dxa"/>
            <w:vAlign w:val="center"/>
          </w:tcPr>
          <w:p w14:paraId="5DE4EEDC" w14:textId="77777777" w:rsidR="00A12CFF" w:rsidRPr="005C6DA4" w:rsidRDefault="00A12CFF" w:rsidP="002B58EA">
            <w:pPr>
              <w:widowControl/>
              <w:spacing w:line="360" w:lineRule="auto"/>
              <w:jc w:val="left"/>
              <w:rPr>
                <w:rFonts w:ascii="仿宋_GB2312" w:eastAsia="仿宋_GB2312" w:hAnsi="宋体" w:cs="宋体" w:hint="eastAsia"/>
                <w:kern w:val="0"/>
                <w:szCs w:val="21"/>
              </w:rPr>
            </w:pPr>
            <w:r w:rsidRPr="005C6DA4">
              <w:rPr>
                <w:rFonts w:ascii="仿宋_GB2312" w:eastAsia="仿宋_GB2312" w:hAnsi="宋体" w:cs="宋体" w:hint="eastAsia"/>
                <w:kern w:val="0"/>
                <w:szCs w:val="21"/>
              </w:rPr>
              <w:t>车辆保险服务</w:t>
            </w:r>
          </w:p>
        </w:tc>
        <w:tc>
          <w:tcPr>
            <w:tcW w:w="3147" w:type="dxa"/>
            <w:vAlign w:val="center"/>
          </w:tcPr>
          <w:p w14:paraId="32AC4630" w14:textId="77777777" w:rsidR="00A12CFF" w:rsidRPr="005C6DA4" w:rsidRDefault="00A12CFF" w:rsidP="002B58EA">
            <w:pPr>
              <w:pStyle w:val="Bodytext20"/>
              <w:spacing w:line="360" w:lineRule="auto"/>
              <w:rPr>
                <w:rFonts w:ascii="仿宋_GB2312" w:eastAsia="仿宋_GB2312" w:hint="eastAsia"/>
                <w:color w:val="auto"/>
                <w:szCs w:val="21"/>
              </w:rPr>
            </w:pPr>
            <w:r w:rsidRPr="005C6DA4">
              <w:rPr>
                <w:rFonts w:ascii="仿宋_GB2312" w:eastAsia="仿宋_GB2312" w:hAnsi="Times New Roman" w:cs="Times New Roman" w:hint="eastAsia"/>
                <w:color w:val="auto"/>
                <w:szCs w:val="21"/>
                <w:lang w:eastAsia="zh-CN"/>
              </w:rPr>
              <w:t>按照上一年度车辆保险费用，根据车辆实际情况综合确定</w:t>
            </w:r>
            <w:r w:rsidRPr="005C6DA4">
              <w:rPr>
                <w:rFonts w:ascii="仿宋_GB2312" w:eastAsia="仿宋_GB2312" w:hint="eastAsia"/>
                <w:color w:val="auto"/>
                <w:szCs w:val="21"/>
              </w:rPr>
              <w:t>。</w:t>
            </w:r>
          </w:p>
        </w:tc>
        <w:tc>
          <w:tcPr>
            <w:tcW w:w="8647" w:type="dxa"/>
            <w:vAlign w:val="center"/>
          </w:tcPr>
          <w:p w14:paraId="160D783B" w14:textId="77777777" w:rsidR="00A12CFF" w:rsidRPr="005C6DA4" w:rsidRDefault="00A12CFF" w:rsidP="002B58EA">
            <w:pPr>
              <w:widowControl/>
              <w:spacing w:line="360" w:lineRule="auto"/>
              <w:jc w:val="left"/>
              <w:rPr>
                <w:rFonts w:ascii="仿宋_GB2312" w:eastAsia="仿宋_GB2312" w:hint="eastAsia"/>
                <w:szCs w:val="21"/>
              </w:rPr>
            </w:pPr>
            <w:r w:rsidRPr="005C6DA4">
              <w:rPr>
                <w:rFonts w:ascii="仿宋_GB2312" w:eastAsia="仿宋_GB2312" w:hint="eastAsia"/>
                <w:szCs w:val="21"/>
              </w:rPr>
              <w:t>1、具有独立的企业法人资格，有效营业执照或合法有效的事业单位单位法人证书。</w:t>
            </w:r>
          </w:p>
          <w:p w14:paraId="1DCA2C47" w14:textId="77777777" w:rsidR="00A12CFF" w:rsidRPr="005C6DA4" w:rsidRDefault="00A12CFF" w:rsidP="002B58EA">
            <w:pPr>
              <w:widowControl/>
              <w:spacing w:line="360" w:lineRule="auto"/>
              <w:jc w:val="left"/>
              <w:rPr>
                <w:rFonts w:ascii="仿宋_GB2312" w:eastAsia="仿宋_GB2312" w:hint="eastAsia"/>
                <w:szCs w:val="21"/>
              </w:rPr>
            </w:pPr>
            <w:r w:rsidRPr="005C6DA4">
              <w:rPr>
                <w:rFonts w:ascii="仿宋_GB2312" w:eastAsia="仿宋_GB2312" w:hint="eastAsia"/>
                <w:szCs w:val="21"/>
              </w:rPr>
              <w:t>2、具有良好的社会信誉，近三年未发生行贿犯罪、违约情况、人员违法行为、单位未被行政处罚及发生责任事故。（提供承诺函）</w:t>
            </w:r>
          </w:p>
          <w:p w14:paraId="7F2C6BBA" w14:textId="77777777" w:rsidR="00A12CFF" w:rsidRDefault="00A12CFF" w:rsidP="002B58EA">
            <w:pPr>
              <w:pStyle w:val="Bodytext20"/>
              <w:spacing w:line="360" w:lineRule="auto"/>
              <w:rPr>
                <w:rFonts w:ascii="仿宋_GB2312" w:eastAsia="PMingLiU" w:hAnsi="Times New Roman" w:cs="Times New Roman"/>
                <w:color w:val="auto"/>
                <w:szCs w:val="21"/>
              </w:rPr>
            </w:pPr>
            <w:r w:rsidRPr="005C6DA4">
              <w:rPr>
                <w:rFonts w:ascii="仿宋_GB2312" w:eastAsia="仿宋_GB2312" w:hAnsi="Times New Roman" w:cs="Times New Roman" w:hint="eastAsia"/>
                <w:color w:val="auto"/>
                <w:szCs w:val="21"/>
                <w:lang w:val="en-US" w:eastAsia="zh-CN"/>
              </w:rPr>
              <w:t>3、</w:t>
            </w:r>
            <w:r w:rsidRPr="005C6DA4">
              <w:rPr>
                <w:rFonts w:ascii="仿宋_GB2312" w:eastAsia="仿宋_GB2312" w:hAnsi="Times New Roman" w:cs="Times New Roman" w:hint="eastAsia"/>
                <w:color w:val="auto"/>
                <w:szCs w:val="21"/>
              </w:rPr>
              <w:t>本项目不接受联合体投标。</w:t>
            </w:r>
          </w:p>
          <w:p w14:paraId="70116626" w14:textId="371A188B" w:rsidR="00A12CFF" w:rsidRPr="005C6DA4" w:rsidRDefault="00A12CFF" w:rsidP="002B58EA">
            <w:pPr>
              <w:pStyle w:val="Bodytext20"/>
              <w:spacing w:line="360" w:lineRule="auto"/>
              <w:rPr>
                <w:rFonts w:ascii="仿宋_GB2312" w:eastAsia="仿宋_GB2312" w:hint="eastAsia"/>
                <w:color w:val="auto"/>
                <w:szCs w:val="21"/>
                <w:lang w:val="en-US" w:eastAsia="zh-CN" w:bidi="ar-SA"/>
              </w:rPr>
            </w:pPr>
            <w:r w:rsidRPr="005C6DA4">
              <w:rPr>
                <w:rFonts w:ascii="仿宋_GB2312" w:eastAsia="仿宋_GB2312" w:hAnsi="Times New Roman" w:cs="Times New Roman" w:hint="eastAsia"/>
                <w:color w:val="auto"/>
                <w:szCs w:val="21"/>
                <w:lang w:val="en-US" w:eastAsia="zh-CN" w:bidi="ar-SA"/>
              </w:rPr>
              <w:t>4、本项目供应商须具有经国家保险监督管理机构批准的经营保险业务许可证。</w:t>
            </w:r>
          </w:p>
        </w:tc>
      </w:tr>
      <w:tr w:rsidR="00A12CFF" w:rsidRPr="005C6DA4" w14:paraId="61FB99AB" w14:textId="77777777" w:rsidTr="00A12CFF">
        <w:trPr>
          <w:trHeight w:val="4720"/>
        </w:trPr>
        <w:tc>
          <w:tcPr>
            <w:tcW w:w="724" w:type="dxa"/>
            <w:vAlign w:val="center"/>
          </w:tcPr>
          <w:p w14:paraId="07C90B81" w14:textId="77777777" w:rsidR="00A12CFF" w:rsidRPr="005C6DA4" w:rsidRDefault="00A12CFF" w:rsidP="002B58EA">
            <w:pPr>
              <w:widowControl/>
              <w:spacing w:line="360" w:lineRule="auto"/>
              <w:jc w:val="center"/>
              <w:rPr>
                <w:rFonts w:ascii="仿宋_GB2312" w:eastAsia="仿宋_GB2312" w:hAnsi="宋体" w:cs="宋体" w:hint="eastAsia"/>
                <w:kern w:val="0"/>
                <w:szCs w:val="21"/>
              </w:rPr>
            </w:pPr>
            <w:r w:rsidRPr="005C6DA4">
              <w:rPr>
                <w:rFonts w:ascii="仿宋_GB2312" w:eastAsia="仿宋_GB2312" w:hAnsi="宋体" w:cs="宋体" w:hint="eastAsia"/>
                <w:kern w:val="0"/>
                <w:szCs w:val="21"/>
              </w:rPr>
              <w:lastRenderedPageBreak/>
              <w:t>C包</w:t>
            </w:r>
          </w:p>
        </w:tc>
        <w:tc>
          <w:tcPr>
            <w:tcW w:w="1276" w:type="dxa"/>
            <w:vAlign w:val="center"/>
          </w:tcPr>
          <w:p w14:paraId="46CB102E" w14:textId="77777777" w:rsidR="00A12CFF" w:rsidRPr="005C6DA4" w:rsidRDefault="00A12CFF" w:rsidP="002B58EA">
            <w:pPr>
              <w:widowControl/>
              <w:spacing w:line="360" w:lineRule="auto"/>
              <w:jc w:val="left"/>
              <w:rPr>
                <w:rFonts w:ascii="仿宋_GB2312" w:eastAsia="仿宋_GB2312" w:hAnsi="宋体" w:cs="宋体" w:hint="eastAsia"/>
                <w:kern w:val="0"/>
                <w:szCs w:val="21"/>
              </w:rPr>
            </w:pPr>
            <w:r w:rsidRPr="005C6DA4">
              <w:rPr>
                <w:rFonts w:ascii="仿宋_GB2312" w:eastAsia="仿宋_GB2312" w:hAnsi="宋体" w:cs="宋体" w:hint="eastAsia"/>
                <w:kern w:val="0"/>
                <w:szCs w:val="21"/>
              </w:rPr>
              <w:t>外聘律所服务</w:t>
            </w:r>
          </w:p>
        </w:tc>
        <w:tc>
          <w:tcPr>
            <w:tcW w:w="3147" w:type="dxa"/>
            <w:vAlign w:val="center"/>
          </w:tcPr>
          <w:p w14:paraId="77389704" w14:textId="77777777" w:rsidR="00A12CFF" w:rsidRPr="005C6DA4" w:rsidRDefault="00A12CFF" w:rsidP="002B58EA">
            <w:pPr>
              <w:widowControl/>
              <w:spacing w:line="360" w:lineRule="auto"/>
              <w:jc w:val="left"/>
              <w:rPr>
                <w:rFonts w:ascii="仿宋_GB2312" w:eastAsia="仿宋_GB2312" w:hAnsi="宋体" w:cs="宋体" w:hint="eastAsia"/>
                <w:kern w:val="0"/>
                <w:szCs w:val="21"/>
              </w:rPr>
            </w:pPr>
            <w:r w:rsidRPr="005C6DA4">
              <w:rPr>
                <w:rFonts w:ascii="仿宋_GB2312" w:eastAsia="仿宋_GB2312" w:hAnsi="宋体" w:cs="宋体" w:hint="eastAsia"/>
                <w:kern w:val="0"/>
                <w:szCs w:val="21"/>
              </w:rPr>
              <w:t>参照贵州省发展改革委和贵州省司法厅《关于律师服务收费有关问题的通知》、《贵州贵安发展集团有限公司诉讼案件管理办法（试行）》、《贵州贵安城市投资集团有限公司法律事务管理办法（试行）》、《贵州贵安城市投资集团有限公司诉讼案件管理实施细则（试行）》等文件规定执行。</w:t>
            </w:r>
          </w:p>
        </w:tc>
        <w:tc>
          <w:tcPr>
            <w:tcW w:w="8647" w:type="dxa"/>
            <w:vAlign w:val="center"/>
          </w:tcPr>
          <w:p w14:paraId="51065A48" w14:textId="77777777" w:rsidR="00A12CFF" w:rsidRPr="005C6DA4" w:rsidRDefault="00A12CFF" w:rsidP="002B58EA">
            <w:pPr>
              <w:widowControl/>
              <w:spacing w:line="360" w:lineRule="auto"/>
              <w:jc w:val="left"/>
              <w:rPr>
                <w:rFonts w:ascii="仿宋_GB2312" w:eastAsia="仿宋_GB2312" w:hint="eastAsia"/>
                <w:szCs w:val="21"/>
              </w:rPr>
            </w:pPr>
            <w:r w:rsidRPr="005C6DA4">
              <w:rPr>
                <w:rFonts w:ascii="仿宋_GB2312" w:eastAsia="仿宋_GB2312" w:hint="eastAsia"/>
                <w:szCs w:val="21"/>
              </w:rPr>
              <w:t>1、具有良好的社会信誉，近三年未发生行贿犯罪、违约情况、人员违法行为、单位未被行政处罚及发生责任事故。（提供承诺函）</w:t>
            </w:r>
          </w:p>
          <w:p w14:paraId="7BC2504C" w14:textId="77777777" w:rsidR="00A12CFF" w:rsidRPr="005C6DA4" w:rsidRDefault="00A12CFF" w:rsidP="002B58EA">
            <w:pPr>
              <w:widowControl/>
              <w:spacing w:line="360" w:lineRule="auto"/>
              <w:jc w:val="left"/>
              <w:rPr>
                <w:rFonts w:ascii="仿宋_GB2312" w:eastAsia="仿宋_GB2312" w:hAnsi="宋体" w:cs="宋体" w:hint="eastAsia"/>
                <w:kern w:val="0"/>
                <w:szCs w:val="21"/>
              </w:rPr>
            </w:pPr>
            <w:r w:rsidRPr="005C6DA4">
              <w:rPr>
                <w:rFonts w:ascii="仿宋_GB2312" w:eastAsia="仿宋_GB2312" w:hint="eastAsia"/>
                <w:szCs w:val="21"/>
              </w:rPr>
              <w:t>2、本项目不接受联合体投标。</w:t>
            </w:r>
            <w:r w:rsidRPr="005C6DA4">
              <w:rPr>
                <w:rFonts w:ascii="仿宋_GB2312" w:eastAsia="仿宋_GB2312" w:hAnsi="宋体" w:cs="宋体" w:hint="eastAsia"/>
                <w:szCs w:val="21"/>
              </w:rPr>
              <w:t>3、本项目供应商须具备依据中国法律注册成立的律师事务所，具备行业主管部门颁发的有效执业证，提供符合要求的证明材料或者情况说明。</w:t>
            </w:r>
          </w:p>
        </w:tc>
      </w:tr>
      <w:tr w:rsidR="00A12CFF" w:rsidRPr="005C6DA4" w14:paraId="60BC315E" w14:textId="77777777" w:rsidTr="00A12CFF">
        <w:trPr>
          <w:trHeight w:val="698"/>
        </w:trPr>
        <w:tc>
          <w:tcPr>
            <w:tcW w:w="724" w:type="dxa"/>
            <w:vAlign w:val="center"/>
          </w:tcPr>
          <w:p w14:paraId="0C432105" w14:textId="77777777" w:rsidR="00A12CFF" w:rsidRPr="005C6DA4" w:rsidRDefault="00A12CFF" w:rsidP="002B58EA">
            <w:pPr>
              <w:widowControl/>
              <w:spacing w:line="360" w:lineRule="auto"/>
              <w:jc w:val="center"/>
              <w:rPr>
                <w:rFonts w:ascii="仿宋_GB2312" w:eastAsia="仿宋_GB2312" w:hAnsi="宋体" w:cs="宋体" w:hint="eastAsia"/>
                <w:kern w:val="0"/>
                <w:szCs w:val="21"/>
              </w:rPr>
            </w:pPr>
            <w:r w:rsidRPr="005C6DA4">
              <w:rPr>
                <w:rFonts w:ascii="仿宋_GB2312" w:eastAsia="仿宋_GB2312" w:hAnsi="宋体" w:cs="宋体" w:hint="eastAsia"/>
                <w:kern w:val="0"/>
                <w:szCs w:val="21"/>
              </w:rPr>
              <w:t>D包</w:t>
            </w:r>
          </w:p>
        </w:tc>
        <w:tc>
          <w:tcPr>
            <w:tcW w:w="1276" w:type="dxa"/>
            <w:vAlign w:val="center"/>
          </w:tcPr>
          <w:p w14:paraId="065685E0" w14:textId="77777777" w:rsidR="00A12CFF" w:rsidRPr="005C6DA4" w:rsidRDefault="00A12CFF" w:rsidP="002B58EA">
            <w:pPr>
              <w:widowControl/>
              <w:spacing w:line="360" w:lineRule="auto"/>
              <w:jc w:val="left"/>
              <w:rPr>
                <w:rFonts w:ascii="仿宋_GB2312" w:eastAsia="仿宋_GB2312" w:hAnsi="宋体" w:cs="宋体" w:hint="eastAsia"/>
                <w:kern w:val="0"/>
                <w:szCs w:val="21"/>
              </w:rPr>
            </w:pPr>
            <w:r w:rsidRPr="005C6DA4">
              <w:rPr>
                <w:rFonts w:ascii="仿宋_GB2312" w:eastAsia="仿宋_GB2312" w:hAnsi="宋体" w:cs="宋体" w:hint="eastAsia"/>
                <w:kern w:val="0"/>
                <w:szCs w:val="21"/>
              </w:rPr>
              <w:t>绿化苗木移栽劳务</w:t>
            </w:r>
          </w:p>
        </w:tc>
        <w:tc>
          <w:tcPr>
            <w:tcW w:w="3147" w:type="dxa"/>
            <w:vAlign w:val="center"/>
          </w:tcPr>
          <w:p w14:paraId="405A99AC" w14:textId="77777777" w:rsidR="00A12CFF" w:rsidRPr="005C6DA4" w:rsidRDefault="00A12CFF" w:rsidP="002B58EA">
            <w:pPr>
              <w:widowControl/>
              <w:spacing w:line="360" w:lineRule="auto"/>
              <w:jc w:val="left"/>
              <w:rPr>
                <w:rFonts w:ascii="仿宋_GB2312" w:eastAsia="仿宋_GB2312" w:hAnsi="宋体" w:cs="宋体" w:hint="eastAsia"/>
                <w:kern w:val="0"/>
                <w:szCs w:val="21"/>
              </w:rPr>
            </w:pPr>
            <w:r w:rsidRPr="005C6DA4">
              <w:rPr>
                <w:rFonts w:ascii="仿宋_GB2312" w:eastAsia="仿宋_GB2312" w:hint="eastAsia"/>
                <w:szCs w:val="21"/>
              </w:rPr>
              <w:t>根据市场价或询价定价规定执行综合确定。</w:t>
            </w:r>
          </w:p>
        </w:tc>
        <w:tc>
          <w:tcPr>
            <w:tcW w:w="8647" w:type="dxa"/>
            <w:vAlign w:val="center"/>
          </w:tcPr>
          <w:p w14:paraId="6EC63745" w14:textId="77777777" w:rsidR="00A12CFF" w:rsidRPr="005C6DA4" w:rsidRDefault="00A12CFF" w:rsidP="002B58EA">
            <w:pPr>
              <w:widowControl/>
              <w:spacing w:line="360" w:lineRule="auto"/>
              <w:jc w:val="left"/>
              <w:rPr>
                <w:rFonts w:ascii="仿宋_GB2312" w:eastAsia="仿宋_GB2312" w:hint="eastAsia"/>
                <w:szCs w:val="21"/>
              </w:rPr>
            </w:pPr>
            <w:r w:rsidRPr="005C6DA4">
              <w:rPr>
                <w:rFonts w:ascii="仿宋_GB2312" w:eastAsia="仿宋_GB2312" w:hint="eastAsia"/>
                <w:szCs w:val="21"/>
              </w:rPr>
              <w:t>1、具有独立的企业法人资格，有效营业执照或合法有效的事业单位单位法人证书。</w:t>
            </w:r>
          </w:p>
          <w:p w14:paraId="45433F76" w14:textId="77777777" w:rsidR="00A12CFF" w:rsidRPr="005C6DA4" w:rsidRDefault="00A12CFF" w:rsidP="002B58EA">
            <w:pPr>
              <w:widowControl/>
              <w:spacing w:line="360" w:lineRule="auto"/>
              <w:jc w:val="left"/>
              <w:rPr>
                <w:rFonts w:ascii="仿宋_GB2312" w:eastAsia="仿宋_GB2312" w:hint="eastAsia"/>
                <w:szCs w:val="21"/>
              </w:rPr>
            </w:pPr>
            <w:r w:rsidRPr="005C6DA4">
              <w:rPr>
                <w:rFonts w:ascii="仿宋_GB2312" w:eastAsia="仿宋_GB2312" w:hint="eastAsia"/>
                <w:szCs w:val="21"/>
              </w:rPr>
              <w:t>2、具有良好的社会信誉，近三年未发生行贿犯罪、违约情况、人员违法行为、单位未被行政处罚及发生责任事故。（提供承诺函）</w:t>
            </w:r>
          </w:p>
          <w:p w14:paraId="3B8399BB" w14:textId="77777777" w:rsidR="00A12CFF" w:rsidRDefault="00A12CFF" w:rsidP="002B58EA">
            <w:pPr>
              <w:pStyle w:val="Other10"/>
              <w:tabs>
                <w:tab w:val="left" w:pos="312"/>
              </w:tabs>
              <w:spacing w:line="360" w:lineRule="auto"/>
              <w:rPr>
                <w:rFonts w:ascii="仿宋_GB2312" w:eastAsia="PMingLiU" w:hAnsi="Times New Roman" w:cs="Times New Roman"/>
                <w:sz w:val="21"/>
                <w:szCs w:val="21"/>
              </w:rPr>
            </w:pPr>
            <w:r w:rsidRPr="005C6DA4">
              <w:rPr>
                <w:rFonts w:ascii="仿宋_GB2312" w:eastAsia="仿宋_GB2312" w:hAnsi="Times New Roman" w:cs="Times New Roman" w:hint="eastAsia"/>
                <w:sz w:val="21"/>
                <w:szCs w:val="21"/>
                <w:lang w:val="en-US" w:eastAsia="zh-CN"/>
              </w:rPr>
              <w:t>3、</w:t>
            </w:r>
            <w:r w:rsidRPr="005C6DA4">
              <w:rPr>
                <w:rFonts w:ascii="仿宋_GB2312" w:eastAsia="仿宋_GB2312" w:hAnsi="Times New Roman" w:cs="Times New Roman" w:hint="eastAsia"/>
                <w:sz w:val="21"/>
                <w:szCs w:val="21"/>
              </w:rPr>
              <w:t>本项目不接受联合体投标</w:t>
            </w:r>
            <w:r>
              <w:rPr>
                <w:rFonts w:ascii="仿宋_GB2312" w:eastAsia="仿宋_GB2312" w:hAnsi="Times New Roman" w:cs="Times New Roman" w:hint="eastAsia"/>
                <w:sz w:val="21"/>
                <w:szCs w:val="21"/>
              </w:rPr>
              <w:t>。</w:t>
            </w:r>
          </w:p>
          <w:p w14:paraId="3FE67333" w14:textId="7D4E2F90" w:rsidR="00A12CFF" w:rsidRPr="005C6DA4" w:rsidRDefault="00A12CFF" w:rsidP="002B58EA">
            <w:pPr>
              <w:pStyle w:val="Other10"/>
              <w:tabs>
                <w:tab w:val="left" w:pos="312"/>
              </w:tabs>
              <w:spacing w:line="360" w:lineRule="auto"/>
              <w:rPr>
                <w:rFonts w:ascii="仿宋_GB2312" w:eastAsia="仿宋_GB2312" w:hint="eastAsia"/>
                <w:sz w:val="21"/>
                <w:szCs w:val="21"/>
              </w:rPr>
            </w:pPr>
            <w:r w:rsidRPr="005C6DA4">
              <w:rPr>
                <w:rFonts w:ascii="仿宋_GB2312" w:eastAsia="仿宋_GB2312" w:hint="eastAsia"/>
                <w:sz w:val="21"/>
                <w:szCs w:val="21"/>
                <w:lang w:val="en-US" w:eastAsia="zh-CN"/>
              </w:rPr>
              <w:t>4、</w:t>
            </w:r>
            <w:r w:rsidRPr="005C6DA4">
              <w:rPr>
                <w:rFonts w:ascii="仿宋_GB2312" w:eastAsia="仿宋_GB2312" w:hint="eastAsia"/>
                <w:sz w:val="21"/>
                <w:szCs w:val="21"/>
              </w:rPr>
              <w:t>本项目供应商须具备</w:t>
            </w:r>
            <w:r w:rsidRPr="005C6DA4">
              <w:rPr>
                <w:rFonts w:ascii="仿宋_GB2312" w:eastAsia="仿宋_GB2312" w:hint="eastAsia"/>
                <w:sz w:val="21"/>
                <w:szCs w:val="21"/>
                <w:lang w:val="en-US" w:eastAsia="zh-CN" w:bidi="ar-SA"/>
              </w:rPr>
              <w:t>住房城乡建设主管部门的劳务信息备案证明。</w:t>
            </w:r>
          </w:p>
        </w:tc>
      </w:tr>
    </w:tbl>
    <w:p w14:paraId="2F00EE3F" w14:textId="77777777" w:rsidR="008E4D4F" w:rsidRPr="00A12CFF" w:rsidRDefault="008E4D4F"/>
    <w:sectPr w:rsidR="008E4D4F" w:rsidRPr="00A12CFF" w:rsidSect="00087C0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BA37" w14:textId="77777777" w:rsidR="00000000" w:rsidRDefault="00000000">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10</w:t>
    </w:r>
    <w:r>
      <w:fldChar w:fldCharType="end"/>
    </w:r>
  </w:p>
  <w:p w14:paraId="65FAAC5D" w14:textId="77777777" w:rsidR="00000000" w:rsidRDefault="000000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FD09" w14:textId="77777777" w:rsidR="00000000" w:rsidRDefault="00000000">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43</w:t>
    </w:r>
    <w:r>
      <w:fldChar w:fldCharType="end"/>
    </w:r>
  </w:p>
  <w:p w14:paraId="68F74398" w14:textId="77777777" w:rsidR="00000000" w:rsidRDefault="00000000">
    <w:pPr>
      <w:pStyle w:val="a4"/>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4862AF"/>
    <w:multiLevelType w:val="singleLevel"/>
    <w:tmpl w:val="C14862AF"/>
    <w:lvl w:ilvl="0">
      <w:start w:val="1"/>
      <w:numFmt w:val="decimal"/>
      <w:suff w:val="nothing"/>
      <w:lvlText w:val="（%1）"/>
      <w:lvlJc w:val="left"/>
    </w:lvl>
  </w:abstractNum>
  <w:num w:numId="1" w16cid:durableId="203033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FF"/>
    <w:rsid w:val="00087C0E"/>
    <w:rsid w:val="008E4D4F"/>
    <w:rsid w:val="00A12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52B4"/>
  <w15:chartTrackingRefBased/>
  <w15:docId w15:val="{3F3706EB-CCD2-4CAF-9EE7-CD67586D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C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rsid w:val="00A12CFF"/>
    <w:pPr>
      <w:ind w:firstLineChars="200" w:firstLine="420"/>
    </w:pPr>
  </w:style>
  <w:style w:type="paragraph" w:styleId="a4">
    <w:name w:val="footer"/>
    <w:basedOn w:val="a"/>
    <w:link w:val="a5"/>
    <w:rsid w:val="00A12CFF"/>
    <w:pPr>
      <w:tabs>
        <w:tab w:val="center" w:pos="4153"/>
        <w:tab w:val="right" w:pos="8306"/>
      </w:tabs>
      <w:snapToGrid w:val="0"/>
      <w:jc w:val="left"/>
    </w:pPr>
    <w:rPr>
      <w:sz w:val="18"/>
      <w:szCs w:val="18"/>
    </w:rPr>
  </w:style>
  <w:style w:type="character" w:customStyle="1" w:styleId="a5">
    <w:name w:val="页脚 字符"/>
    <w:basedOn w:val="a0"/>
    <w:link w:val="a4"/>
    <w:rsid w:val="00A12CFF"/>
    <w:rPr>
      <w:rFonts w:ascii="Times New Roman" w:eastAsia="宋体" w:hAnsi="Times New Roman" w:cs="Times New Roman"/>
      <w:sz w:val="18"/>
      <w:szCs w:val="18"/>
    </w:rPr>
  </w:style>
  <w:style w:type="character" w:styleId="a6">
    <w:name w:val="page number"/>
    <w:rsid w:val="00A12CFF"/>
  </w:style>
  <w:style w:type="character" w:customStyle="1" w:styleId="Other1">
    <w:name w:val="Other|1_"/>
    <w:link w:val="Other10"/>
    <w:rsid w:val="00A12CFF"/>
    <w:rPr>
      <w:rFonts w:ascii="宋体" w:eastAsia="宋体" w:hAnsi="宋体" w:cs="宋体"/>
      <w:sz w:val="28"/>
      <w:szCs w:val="28"/>
      <w:lang w:val="zh-TW" w:eastAsia="zh-TW" w:bidi="zh-TW"/>
    </w:rPr>
  </w:style>
  <w:style w:type="paragraph" w:customStyle="1" w:styleId="Other10">
    <w:name w:val="Other|1"/>
    <w:basedOn w:val="a"/>
    <w:link w:val="Other1"/>
    <w:rsid w:val="00A12CFF"/>
    <w:pPr>
      <w:jc w:val="left"/>
    </w:pPr>
    <w:rPr>
      <w:rFonts w:ascii="宋体" w:hAnsi="宋体" w:cs="宋体"/>
      <w:sz w:val="28"/>
      <w:szCs w:val="28"/>
      <w:lang w:val="zh-TW" w:eastAsia="zh-TW" w:bidi="zh-TW"/>
    </w:rPr>
  </w:style>
  <w:style w:type="character" w:customStyle="1" w:styleId="Bodytext2">
    <w:name w:val="Body text|2_"/>
    <w:link w:val="Bodytext20"/>
    <w:rsid w:val="00A12CFF"/>
    <w:rPr>
      <w:rFonts w:ascii="宋体" w:eastAsia="宋体" w:hAnsi="宋体" w:cs="宋体"/>
      <w:color w:val="2C2D2D"/>
      <w:lang w:val="zh-TW" w:eastAsia="zh-TW" w:bidi="zh-TW"/>
    </w:rPr>
  </w:style>
  <w:style w:type="paragraph" w:customStyle="1" w:styleId="Bodytext20">
    <w:name w:val="Body text|2"/>
    <w:basedOn w:val="a"/>
    <w:link w:val="Bodytext2"/>
    <w:rsid w:val="00A12CFF"/>
    <w:pPr>
      <w:jc w:val="left"/>
    </w:pPr>
    <w:rPr>
      <w:rFonts w:ascii="宋体" w:hAnsi="宋体" w:cs="宋体"/>
      <w:color w:val="2C2D2D"/>
      <w:szCs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2024-01-30T03:52:00Z</dcterms:created>
  <dcterms:modified xsi:type="dcterms:W3CDTF">2024-01-30T03:53:00Z</dcterms:modified>
</cp:coreProperties>
</file>