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72"/>
          <w:szCs w:val="72"/>
        </w:rPr>
      </w:pPr>
    </w:p>
    <w:p>
      <w:pPr>
        <w:jc w:val="center"/>
        <w:rPr>
          <w:rFonts w:ascii="方正小标宋简体" w:hAnsi="宋体" w:eastAsia="方正小标宋简体"/>
          <w:sz w:val="72"/>
          <w:szCs w:val="44"/>
        </w:rPr>
      </w:pPr>
      <w:r>
        <w:rPr>
          <w:rFonts w:hint="eastAsia" w:ascii="方正小标宋简体" w:hAnsi="宋体" w:eastAsia="方正小标宋简体"/>
          <w:sz w:val="72"/>
          <w:szCs w:val="44"/>
        </w:rPr>
        <w:t>询比价文件</w:t>
      </w:r>
    </w:p>
    <w:p>
      <w:pPr>
        <w:spacing w:line="800" w:lineRule="exact"/>
        <w:ind w:left="1590" w:hanging="1590" w:hangingChars="495"/>
        <w:rPr>
          <w:b/>
          <w:sz w:val="32"/>
          <w:szCs w:val="32"/>
        </w:rPr>
      </w:pPr>
    </w:p>
    <w:p>
      <w:pPr>
        <w:spacing w:line="800" w:lineRule="exact"/>
        <w:ind w:left="1590" w:hanging="1590" w:hangingChars="495"/>
        <w:rPr>
          <w:b/>
          <w:sz w:val="32"/>
          <w:szCs w:val="32"/>
        </w:rPr>
      </w:pPr>
    </w:p>
    <w:p>
      <w:pPr>
        <w:spacing w:line="800" w:lineRule="exact"/>
        <w:ind w:left="1782" w:hanging="1782" w:hangingChars="495"/>
        <w:jc w:val="center"/>
        <w:rPr>
          <w:rFonts w:ascii="仿宋_GB2312" w:eastAsia="仿宋_GB2312"/>
          <w:sz w:val="36"/>
          <w:szCs w:val="32"/>
        </w:rPr>
      </w:pPr>
      <w:r>
        <w:rPr>
          <w:rFonts w:hint="eastAsia" w:ascii="仿宋_GB2312" w:eastAsia="仿宋_GB2312"/>
          <w:sz w:val="36"/>
          <w:szCs w:val="32"/>
        </w:rPr>
        <w:t>项目名称：茅台学院金工实习课程设备采购</w:t>
      </w:r>
    </w:p>
    <w:p>
      <w:pPr>
        <w:rPr>
          <w:sz w:val="32"/>
          <w:szCs w:val="32"/>
        </w:rPr>
      </w:pPr>
    </w:p>
    <w:tbl>
      <w:tblPr>
        <w:tblStyle w:val="13"/>
        <w:tblpPr w:leftFromText="180" w:rightFromText="180" w:vertAnchor="text" w:horzAnchor="margin" w:tblpXSpec="center" w:tblpY="4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898" w:type="dxa"/>
            <w:shd w:val="clear" w:color="auto" w:fill="auto"/>
            <w:vAlign w:val="center"/>
          </w:tcPr>
          <w:p>
            <w:pPr>
              <w:spacing w:line="500" w:lineRule="exact"/>
              <w:jc w:val="center"/>
              <w:rPr>
                <w:rFonts w:ascii="仿宋_GB2312" w:hAnsi="黑体" w:eastAsia="仿宋_GB2312" w:cs="仿宋"/>
                <w:sz w:val="28"/>
                <w:szCs w:val="28"/>
              </w:rPr>
            </w:pPr>
            <w:r>
              <w:rPr>
                <w:rFonts w:hint="eastAsia" w:ascii="仿宋_GB2312" w:hAnsi="黑体" w:eastAsia="仿宋_GB2312" w:cs="仿宋"/>
                <w:sz w:val="28"/>
                <w:szCs w:val="28"/>
              </w:rPr>
              <w:t>评审</w:t>
            </w:r>
            <w:r>
              <w:rPr>
                <w:rFonts w:ascii="仿宋_GB2312" w:hAnsi="黑体" w:eastAsia="仿宋_GB2312" w:cs="仿宋"/>
                <w:sz w:val="28"/>
                <w:szCs w:val="28"/>
              </w:rPr>
              <w:t>小组</w:t>
            </w:r>
            <w:r>
              <w:rPr>
                <w:rFonts w:hint="eastAsia" w:ascii="仿宋_GB2312" w:hAnsi="黑体" w:eastAsia="仿宋_GB2312" w:cs="仿宋"/>
                <w:sz w:val="28"/>
                <w:szCs w:val="28"/>
              </w:rPr>
              <w:t>成员</w:t>
            </w:r>
          </w:p>
        </w:tc>
        <w:tc>
          <w:tcPr>
            <w:tcW w:w="7521" w:type="dxa"/>
            <w:shd w:val="clear" w:color="auto" w:fill="auto"/>
          </w:tcPr>
          <w:p>
            <w:pPr>
              <w:spacing w:line="480" w:lineRule="auto"/>
              <w:jc w:val="left"/>
              <w:rPr>
                <w:rFonts w:ascii="仿宋_GB2312" w:hAnsi="黑体" w:eastAsia="仿宋_GB2312" w:cs="仿宋"/>
                <w:sz w:val="28"/>
                <w:szCs w:val="28"/>
              </w:rPr>
            </w:pPr>
            <w:r>
              <w:rPr>
                <w:rFonts w:hint="eastAsia" w:ascii="仿宋_GB2312" w:hAnsi="黑体" w:eastAsia="仿宋_GB2312" w:cs="仿宋"/>
                <w:sz w:val="28"/>
                <w:szCs w:val="28"/>
              </w:rPr>
              <w:t>教务处：</w:t>
            </w:r>
          </w:p>
          <w:p>
            <w:pPr>
              <w:pStyle w:val="2"/>
              <w:ind w:left="0" w:leftChars="0"/>
              <w:rPr>
                <w:rFonts w:ascii="仿宋_GB2312" w:eastAsia="仿宋_GB2312"/>
                <w:sz w:val="28"/>
                <w:szCs w:val="28"/>
              </w:rPr>
            </w:pPr>
            <w:r>
              <w:rPr>
                <w:rFonts w:hint="eastAsia" w:ascii="仿宋_GB2312" w:eastAsia="仿宋_GB2312"/>
                <w:sz w:val="28"/>
                <w:szCs w:val="28"/>
              </w:rPr>
              <w:t>酿酒工程自动化系：</w:t>
            </w:r>
          </w:p>
          <w:p>
            <w:pPr>
              <w:spacing w:line="480" w:lineRule="auto"/>
              <w:jc w:val="left"/>
              <w:rPr>
                <w:rFonts w:ascii="仿宋_GB2312" w:hAnsi="黑体" w:eastAsia="仿宋_GB2312" w:cs="仿宋"/>
                <w:sz w:val="28"/>
                <w:szCs w:val="28"/>
              </w:rPr>
            </w:pPr>
            <w:r>
              <w:rPr>
                <w:rFonts w:hint="eastAsia" w:ascii="仿宋_GB2312" w:hAnsi="黑体" w:eastAsia="仿宋_GB2312" w:cs="仿宋"/>
                <w:sz w:val="28"/>
                <w:szCs w:val="28"/>
              </w:rPr>
              <w:t>采购办公室：</w:t>
            </w:r>
          </w:p>
          <w:p>
            <w:pPr>
              <w:spacing w:line="480" w:lineRule="auto"/>
              <w:jc w:val="left"/>
              <w:rPr>
                <w:rFonts w:ascii="仿宋_GB2312" w:hAnsi="黑体" w:eastAsia="仿宋_GB2312" w:cs="仿宋"/>
                <w:sz w:val="28"/>
                <w:szCs w:val="28"/>
              </w:rPr>
            </w:pPr>
            <w:r>
              <w:rPr>
                <w:rFonts w:hint="eastAsia" w:ascii="仿宋_GB2312" w:hAnsi="黑体" w:eastAsia="仿宋_GB2312" w:cs="仿宋"/>
                <w:sz w:val="28"/>
                <w:szCs w:val="28"/>
              </w:rPr>
              <w:t>计划财务处：</w:t>
            </w:r>
          </w:p>
          <w:p>
            <w:pPr>
              <w:spacing w:line="480" w:lineRule="auto"/>
              <w:jc w:val="left"/>
              <w:rPr>
                <w:rFonts w:ascii="仿宋_GB2312" w:eastAsia="仿宋_GB2312"/>
                <w:sz w:val="28"/>
                <w:szCs w:val="28"/>
              </w:rPr>
            </w:pPr>
            <w:r>
              <w:rPr>
                <w:rFonts w:hint="eastAsia" w:ascii="仿宋_GB2312" w:hAnsi="黑体" w:eastAsia="仿宋_GB2312" w:cs="仿宋"/>
                <w:sz w:val="28"/>
                <w:szCs w:val="28"/>
              </w:rPr>
              <w:t>审计处</w:t>
            </w:r>
            <w:r>
              <w:rPr>
                <w:rFonts w:ascii="仿宋_GB2312" w:hAnsi="黑体" w:eastAsia="仿宋_GB2312"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898" w:type="dxa"/>
            <w:shd w:val="clear" w:color="auto" w:fill="auto"/>
            <w:vAlign w:val="center"/>
          </w:tcPr>
          <w:p>
            <w:pPr>
              <w:spacing w:line="500" w:lineRule="exact"/>
              <w:jc w:val="center"/>
              <w:rPr>
                <w:rFonts w:ascii="仿宋_GB2312" w:hAnsi="黑体" w:eastAsia="仿宋_GB2312" w:cs="仿宋"/>
                <w:sz w:val="28"/>
                <w:szCs w:val="28"/>
              </w:rPr>
            </w:pPr>
            <w:r>
              <w:rPr>
                <w:rFonts w:ascii="仿宋_GB2312" w:hAnsi="黑体" w:eastAsia="仿宋_GB2312" w:cs="仿宋"/>
                <w:sz w:val="28"/>
                <w:szCs w:val="28"/>
              </w:rPr>
              <w:t>法律事务</w:t>
            </w:r>
          </w:p>
          <w:p>
            <w:pPr>
              <w:spacing w:line="500" w:lineRule="exact"/>
              <w:jc w:val="center"/>
              <w:rPr>
                <w:rFonts w:ascii="仿宋_GB2312" w:hAnsi="黑体" w:eastAsia="仿宋_GB2312" w:cs="仿宋"/>
                <w:sz w:val="28"/>
                <w:szCs w:val="28"/>
              </w:rPr>
            </w:pPr>
            <w:r>
              <w:rPr>
                <w:rFonts w:ascii="仿宋_GB2312" w:hAnsi="黑体" w:eastAsia="仿宋_GB2312" w:cs="仿宋"/>
                <w:sz w:val="28"/>
                <w:szCs w:val="28"/>
              </w:rPr>
              <w:t>办公室</w:t>
            </w:r>
          </w:p>
        </w:tc>
        <w:tc>
          <w:tcPr>
            <w:tcW w:w="7521" w:type="dxa"/>
            <w:shd w:val="clear" w:color="auto" w:fill="auto"/>
          </w:tcPr>
          <w:p>
            <w:pPr>
              <w:spacing w:line="500" w:lineRule="exact"/>
              <w:jc w:val="left"/>
              <w:rPr>
                <w:rFonts w:ascii="仿宋_GB2312" w:hAnsi="黑体"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898" w:type="dxa"/>
            <w:shd w:val="clear" w:color="auto" w:fill="auto"/>
            <w:vAlign w:val="center"/>
          </w:tcPr>
          <w:p>
            <w:pPr>
              <w:spacing w:line="500" w:lineRule="exact"/>
              <w:jc w:val="center"/>
              <w:rPr>
                <w:rFonts w:ascii="仿宋_GB2312" w:hAnsi="黑体" w:eastAsia="仿宋_GB2312" w:cs="仿宋"/>
                <w:color w:val="FF0000"/>
                <w:sz w:val="28"/>
                <w:szCs w:val="28"/>
              </w:rPr>
            </w:pPr>
            <w:r>
              <w:rPr>
                <w:rFonts w:hint="eastAsia" w:ascii="仿宋_GB2312" w:hAnsi="黑体" w:eastAsia="仿宋_GB2312" w:cs="仿宋"/>
                <w:sz w:val="28"/>
                <w:szCs w:val="28"/>
              </w:rPr>
              <w:t>归口部门分管领导意见</w:t>
            </w:r>
          </w:p>
        </w:tc>
        <w:tc>
          <w:tcPr>
            <w:tcW w:w="7521" w:type="dxa"/>
            <w:shd w:val="clear" w:color="auto" w:fill="auto"/>
          </w:tcPr>
          <w:p>
            <w:pPr>
              <w:spacing w:line="500" w:lineRule="exact"/>
              <w:jc w:val="left"/>
              <w:rPr>
                <w:rFonts w:ascii="仿宋_GB2312" w:hAnsi="黑体" w:eastAsia="仿宋_GB2312" w:cs="仿宋"/>
                <w:sz w:val="28"/>
                <w:szCs w:val="28"/>
              </w:rPr>
            </w:pPr>
          </w:p>
        </w:tc>
      </w:tr>
    </w:tbl>
    <w:p>
      <w:pPr>
        <w:rPr>
          <w:sz w:val="32"/>
          <w:szCs w:val="32"/>
        </w:rPr>
      </w:pPr>
    </w:p>
    <w:p>
      <w:pPr>
        <w:rPr>
          <w:sz w:val="32"/>
          <w:szCs w:val="32"/>
        </w:rPr>
      </w:pPr>
    </w:p>
    <w:p>
      <w:pPr>
        <w:rPr>
          <w:rFonts w:ascii="仿宋" w:hAnsi="仿宋" w:eastAsia="仿宋"/>
          <w:bCs/>
          <w:sz w:val="30"/>
        </w:rPr>
      </w:pPr>
    </w:p>
    <w:p>
      <w:pPr>
        <w:jc w:val="center"/>
        <w:rPr>
          <w:rFonts w:ascii="仿宋" w:hAnsi="仿宋" w:eastAsia="仿宋"/>
          <w:bCs/>
          <w:sz w:val="32"/>
        </w:rPr>
      </w:pPr>
      <w:r>
        <w:rPr>
          <w:rFonts w:hint="eastAsia" w:ascii="仿宋" w:hAnsi="仿宋" w:eastAsia="仿宋"/>
          <w:bCs/>
          <w:sz w:val="32"/>
        </w:rPr>
        <w:t>二0二四年二月</w:t>
      </w:r>
    </w:p>
    <w:p>
      <w:pPr>
        <w:widowControl/>
        <w:jc w:val="left"/>
        <w:rPr>
          <w:rFonts w:ascii="仿宋" w:hAnsi="仿宋" w:eastAsia="仿宋"/>
          <w:bCs/>
          <w:sz w:val="32"/>
        </w:rPr>
      </w:pPr>
      <w:r>
        <w:rPr>
          <w:rFonts w:ascii="仿宋" w:hAnsi="仿宋" w:eastAsia="仿宋"/>
          <w:bCs/>
          <w:sz w:val="32"/>
        </w:rPr>
        <w:br w:type="page"/>
      </w:r>
    </w:p>
    <w:p>
      <w:pPr>
        <w:jc w:val="center"/>
        <w:rPr>
          <w:rFonts w:ascii="方正小标宋简体" w:hAnsi="黑体" w:eastAsia="方正小标宋简体"/>
          <w:sz w:val="40"/>
          <w:szCs w:val="44"/>
        </w:rPr>
      </w:pPr>
      <w:r>
        <w:rPr>
          <w:rFonts w:hint="eastAsia" w:ascii="方正小标宋简体" w:hAnsi="黑体" w:eastAsia="方正小标宋简体"/>
          <w:sz w:val="40"/>
          <w:szCs w:val="44"/>
        </w:rPr>
        <w:t>询比价邀请书</w:t>
      </w:r>
    </w:p>
    <w:p>
      <w:pPr>
        <w:pStyle w:val="2"/>
        <w:ind w:left="5250"/>
      </w:pPr>
    </w:p>
    <w:p>
      <w:pPr>
        <w:spacing w:line="360" w:lineRule="auto"/>
        <w:ind w:firstLine="456" w:firstLineChars="200"/>
        <w:rPr>
          <w:rFonts w:ascii="宋体" w:hAnsi="宋体" w:cs="Arial"/>
          <w:spacing w:val="-6"/>
          <w:sz w:val="24"/>
          <w:szCs w:val="21"/>
        </w:rPr>
      </w:pPr>
      <w:r>
        <w:rPr>
          <w:rFonts w:hint="eastAsia" w:ascii="宋体" w:hAnsi="宋体" w:cs="Arial"/>
          <w:spacing w:val="-6"/>
          <w:sz w:val="24"/>
          <w:szCs w:val="21"/>
        </w:rPr>
        <w:t>茅台学院（采购人）</w:t>
      </w:r>
      <w:r>
        <w:rPr>
          <w:rFonts w:ascii="宋体" w:hAnsi="宋体" w:cs="Arial"/>
          <w:spacing w:val="-6"/>
          <w:sz w:val="24"/>
          <w:szCs w:val="21"/>
        </w:rPr>
        <w:t>以询</w:t>
      </w:r>
      <w:r>
        <w:rPr>
          <w:rFonts w:hint="eastAsia" w:ascii="宋体" w:hAnsi="宋体" w:cs="Arial"/>
          <w:spacing w:val="-6"/>
          <w:sz w:val="24"/>
          <w:szCs w:val="21"/>
        </w:rPr>
        <w:t>比</w:t>
      </w:r>
      <w:r>
        <w:rPr>
          <w:rFonts w:ascii="宋体" w:hAnsi="宋体" w:cs="Arial"/>
          <w:spacing w:val="-6"/>
          <w:sz w:val="24"/>
          <w:szCs w:val="21"/>
        </w:rPr>
        <w:t>价采购方式</w:t>
      </w:r>
      <w:r>
        <w:rPr>
          <w:rFonts w:hint="eastAsia" w:ascii="宋体" w:hAnsi="宋体" w:cs="Arial"/>
          <w:spacing w:val="-6"/>
          <w:sz w:val="24"/>
          <w:szCs w:val="21"/>
        </w:rPr>
        <w:t>进行以</w:t>
      </w:r>
      <w:r>
        <w:rPr>
          <w:rFonts w:ascii="宋体" w:hAnsi="宋体" w:cs="Arial"/>
          <w:spacing w:val="-6"/>
          <w:sz w:val="24"/>
          <w:szCs w:val="21"/>
        </w:rPr>
        <w:t>下</w:t>
      </w:r>
      <w:r>
        <w:rPr>
          <w:rFonts w:hint="eastAsia" w:ascii="宋体" w:hAnsi="宋体" w:cs="Arial"/>
          <w:spacing w:val="-6"/>
          <w:sz w:val="24"/>
          <w:szCs w:val="21"/>
        </w:rPr>
        <w:t>项目的采购</w:t>
      </w:r>
      <w:r>
        <w:rPr>
          <w:rFonts w:ascii="宋体" w:hAnsi="宋体" w:cs="Arial"/>
          <w:spacing w:val="-6"/>
          <w:sz w:val="24"/>
          <w:szCs w:val="21"/>
        </w:rPr>
        <w:t>，</w:t>
      </w:r>
      <w:r>
        <w:rPr>
          <w:rFonts w:hint="eastAsia" w:ascii="宋体" w:hAnsi="宋体" w:cs="Arial"/>
          <w:spacing w:val="-6"/>
          <w:sz w:val="24"/>
          <w:szCs w:val="21"/>
        </w:rPr>
        <w:t>诚邀请贵公司密封提交报价文件。</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一</w:t>
      </w:r>
      <w:r>
        <w:rPr>
          <w:rFonts w:hint="eastAsia" w:ascii="宋体" w:hAnsi="宋体" w:cs="Arial"/>
          <w:spacing w:val="-6"/>
          <w:sz w:val="24"/>
          <w:szCs w:val="21"/>
        </w:rPr>
        <w:t>、</w:t>
      </w:r>
      <w:r>
        <w:rPr>
          <w:rFonts w:hint="eastAsia" w:ascii="宋体" w:hAnsi="宋体" w:cs="Arial"/>
          <w:b/>
          <w:spacing w:val="-6"/>
          <w:sz w:val="24"/>
          <w:szCs w:val="21"/>
        </w:rPr>
        <w:t>项目名称</w:t>
      </w:r>
      <w:r>
        <w:rPr>
          <w:rFonts w:hint="eastAsia" w:ascii="宋体" w:hAnsi="宋体" w:cs="Arial"/>
          <w:spacing w:val="-6"/>
          <w:sz w:val="24"/>
          <w:szCs w:val="21"/>
        </w:rPr>
        <w:t>：茅台学院金工实习课程教学设备采购</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二</w:t>
      </w:r>
      <w:r>
        <w:rPr>
          <w:rFonts w:hint="eastAsia" w:ascii="宋体" w:hAnsi="宋体" w:cs="Arial"/>
          <w:spacing w:val="-6"/>
          <w:sz w:val="24"/>
          <w:szCs w:val="21"/>
        </w:rPr>
        <w:t>、</w:t>
      </w:r>
      <w:r>
        <w:rPr>
          <w:rFonts w:hint="eastAsia" w:ascii="宋体" w:hAnsi="宋体" w:cs="Arial"/>
          <w:b/>
          <w:spacing w:val="-6"/>
          <w:sz w:val="24"/>
          <w:szCs w:val="21"/>
        </w:rPr>
        <w:t>采购</w:t>
      </w:r>
      <w:r>
        <w:rPr>
          <w:rFonts w:ascii="宋体" w:hAnsi="宋体" w:cs="Arial"/>
          <w:b/>
          <w:spacing w:val="-6"/>
          <w:sz w:val="24"/>
          <w:szCs w:val="21"/>
        </w:rPr>
        <w:t>内容：</w:t>
      </w:r>
      <w:r>
        <w:rPr>
          <w:rFonts w:hint="eastAsia" w:ascii="宋体" w:hAnsi="宋体" w:cs="Arial"/>
          <w:spacing w:val="-6"/>
          <w:sz w:val="24"/>
          <w:szCs w:val="21"/>
        </w:rPr>
        <w:t>金工实习课程教学设备</w:t>
      </w:r>
    </w:p>
    <w:p>
      <w:pPr>
        <w:spacing w:line="360" w:lineRule="auto"/>
        <w:ind w:firstLine="456" w:firstLineChars="200"/>
        <w:rPr>
          <w:rFonts w:ascii="宋体" w:hAnsi="宋体" w:cs="Arial"/>
          <w:spacing w:val="-6"/>
          <w:sz w:val="24"/>
          <w:szCs w:val="21"/>
        </w:rPr>
      </w:pPr>
      <w:r>
        <w:rPr>
          <w:rFonts w:ascii="宋体" w:hAnsi="宋体" w:cs="Arial"/>
          <w:spacing w:val="-6"/>
          <w:sz w:val="24"/>
          <w:szCs w:val="21"/>
        </w:rPr>
        <w:t>三</w:t>
      </w:r>
      <w:r>
        <w:rPr>
          <w:rFonts w:hint="eastAsia" w:ascii="宋体" w:hAnsi="宋体" w:cs="Arial"/>
          <w:spacing w:val="-6"/>
          <w:sz w:val="24"/>
          <w:szCs w:val="21"/>
        </w:rPr>
        <w:t>、</w:t>
      </w:r>
      <w:r>
        <w:rPr>
          <w:rFonts w:hint="eastAsia" w:ascii="宋体" w:hAnsi="宋体" w:cs="Arial"/>
          <w:b/>
          <w:spacing w:val="-6"/>
          <w:sz w:val="24"/>
          <w:szCs w:val="21"/>
        </w:rPr>
        <w:t>资格要求：</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1.具有中华人民共和国境内依法登记注册的加载统一社会信用代码的营业执照，具有承担民事责任的能力，提供有效的营业执照副本复印件或扫描件（加盖供应商公章）。</w:t>
      </w:r>
    </w:p>
    <w:p>
      <w:pPr>
        <w:spacing w:line="360" w:lineRule="auto"/>
        <w:ind w:firstLine="480" w:firstLineChars="200"/>
        <w:rPr>
          <w:rFonts w:ascii="宋体" w:hAnsi="宋体" w:cs="Arial"/>
          <w:spacing w:val="-6"/>
          <w:sz w:val="24"/>
          <w:szCs w:val="21"/>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供应商须具有良好的商业信誉和健全的财务会计制度（自行</w:t>
      </w:r>
      <w:r>
        <w:rPr>
          <w:rFonts w:cs="Calibri" w:asciiTheme="minorEastAsia" w:hAnsiTheme="minorEastAsia" w:eastAsiaTheme="minorEastAsia"/>
          <w:sz w:val="24"/>
        </w:rPr>
        <w:t>承诺</w:t>
      </w:r>
      <w:r>
        <w:rPr>
          <w:rFonts w:hint="eastAsia" w:cs="Calibri" w:asciiTheme="minorEastAsia" w:hAnsiTheme="minorEastAsia" w:eastAsiaTheme="minorEastAsia"/>
          <w:sz w:val="24"/>
        </w:rPr>
        <w:t>）。</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3.具有履行</w:t>
      </w:r>
      <w:r>
        <w:rPr>
          <w:rFonts w:cs="Calibri" w:asciiTheme="minorEastAsia" w:hAnsiTheme="minorEastAsia" w:eastAsiaTheme="minorEastAsia"/>
          <w:sz w:val="24"/>
        </w:rPr>
        <w:t>合同所具备的专业技术能力</w:t>
      </w:r>
      <w:r>
        <w:rPr>
          <w:rFonts w:hint="eastAsia" w:cs="Calibri" w:asciiTheme="minorEastAsia" w:hAnsiTheme="minorEastAsia" w:eastAsiaTheme="minorEastAsia"/>
          <w:sz w:val="24"/>
        </w:rPr>
        <w:t>（</w:t>
      </w:r>
      <w:r>
        <w:rPr>
          <w:rFonts w:cs="Calibri" w:asciiTheme="minorEastAsia" w:hAnsiTheme="minorEastAsia" w:eastAsiaTheme="minorEastAsia"/>
          <w:sz w:val="24"/>
        </w:rPr>
        <w:t>自行承诺</w:t>
      </w:r>
      <w:r>
        <w:rPr>
          <w:rFonts w:hint="eastAsia" w:cs="Calibri" w:asciiTheme="minorEastAsia" w:hAnsiTheme="minorEastAsia" w:eastAsiaTheme="minorEastAsia"/>
          <w:sz w:val="24"/>
        </w:rPr>
        <w:t>）。</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4</w:t>
      </w:r>
      <w:r>
        <w:rPr>
          <w:rFonts w:cs="Calibri" w:asciiTheme="minorEastAsia" w:hAnsiTheme="minorEastAsia" w:eastAsiaTheme="minorEastAsia"/>
          <w:sz w:val="24"/>
        </w:rPr>
        <w:t>.</w:t>
      </w:r>
      <w:r>
        <w:rPr>
          <w:rFonts w:hint="eastAsia" w:cs="Calibri" w:asciiTheme="minorEastAsia" w:hAnsiTheme="minorEastAsia" w:eastAsiaTheme="minorEastAsia"/>
          <w:sz w:val="24"/>
        </w:rPr>
        <w:t>202</w:t>
      </w:r>
      <w:r>
        <w:rPr>
          <w:rFonts w:cs="Calibri" w:asciiTheme="minorEastAsia" w:hAnsiTheme="minorEastAsia" w:eastAsiaTheme="minorEastAsia"/>
          <w:sz w:val="24"/>
        </w:rPr>
        <w:t>1</w:t>
      </w:r>
      <w:r>
        <w:rPr>
          <w:rFonts w:hint="eastAsia" w:cs="Calibri" w:asciiTheme="minorEastAsia" w:hAnsiTheme="minorEastAsia" w:eastAsiaTheme="minorEastAsia"/>
          <w:sz w:val="24"/>
        </w:rPr>
        <w:t>年1月1日至今在国家企业信用信息公示系统（http://www.gsxt.gov.cn/）中未被列入严重违法失信企业名单或企业经营异常名录（提供网站截图，采购人保留在上述网站复核的权利）。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5</w:t>
      </w:r>
      <w:r>
        <w:rPr>
          <w:rFonts w:cs="Calibri" w:asciiTheme="minorEastAsia" w:hAnsiTheme="minorEastAsia" w:eastAsiaTheme="minorEastAsia"/>
          <w:sz w:val="24"/>
        </w:rPr>
        <w:t>.</w:t>
      </w:r>
      <w:r>
        <w:rPr>
          <w:rFonts w:hint="eastAsia" w:cs="Calibri" w:asciiTheme="minorEastAsia" w:hAnsiTheme="minorEastAsia" w:eastAsiaTheme="minorEastAsia"/>
          <w:sz w:val="24"/>
        </w:rPr>
        <w:t>202</w:t>
      </w:r>
      <w:r>
        <w:rPr>
          <w:rFonts w:cs="Calibri" w:asciiTheme="minorEastAsia" w:hAnsiTheme="minorEastAsia" w:eastAsiaTheme="minorEastAsia"/>
          <w:sz w:val="24"/>
        </w:rPr>
        <w:t>1</w:t>
      </w:r>
      <w:r>
        <w:rPr>
          <w:rFonts w:hint="eastAsia" w:cs="Calibri" w:asciiTheme="minorEastAsia" w:hAnsiTheme="minorEastAsia" w:eastAsiaTheme="minorEastAsia"/>
          <w:sz w:val="24"/>
        </w:rPr>
        <w:t>年1月1日至今在“信用中国”网站（https://www.creditchina.gov.cn/）中未被列入失信被执行人名单（提供网站截图，采购人保留在上述网站复核的权利））。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hint="eastAsia" w:cs="Calibri" w:asciiTheme="minorEastAsia" w:hAnsiTheme="minorEastAsia" w:eastAsiaTheme="minorEastAsia"/>
          <w:sz w:val="24"/>
        </w:rPr>
        <w:t>6</w:t>
      </w:r>
      <w:r>
        <w:rPr>
          <w:rFonts w:cs="Calibri" w:asciiTheme="minorEastAsia" w:hAnsiTheme="minorEastAsia" w:eastAsiaTheme="minorEastAsia"/>
          <w:sz w:val="24"/>
        </w:rPr>
        <w:t>.</w:t>
      </w:r>
      <w:r>
        <w:rPr>
          <w:rFonts w:hint="eastAsia" w:cs="Calibri" w:asciiTheme="minorEastAsia" w:hAnsiTheme="minorEastAsia" w:eastAsiaTheme="minorEastAsia"/>
          <w:sz w:val="24"/>
        </w:rPr>
        <w:t>供应商及其法定代表人在20</w:t>
      </w:r>
      <w:r>
        <w:rPr>
          <w:rFonts w:cs="Calibri" w:asciiTheme="minorEastAsia" w:hAnsiTheme="minorEastAsia" w:eastAsiaTheme="minorEastAsia"/>
          <w:sz w:val="24"/>
        </w:rPr>
        <w:t>21</w:t>
      </w:r>
      <w:r>
        <w:rPr>
          <w:rFonts w:hint="eastAsia" w:cs="Calibri" w:asciiTheme="minorEastAsia" w:hAnsiTheme="minorEastAsia" w:eastAsiaTheme="minorEastAsia"/>
          <w:sz w:val="24"/>
        </w:rPr>
        <w:t>年1月1日至今不存在行贿犯罪行为，行贿犯罪行为的认定以中国裁判文书网（http://wenshu.court.gov.cn/）查询结果为准（提供网站截图，采购人保留在上述网站复核的权利）。</w:t>
      </w:r>
    </w:p>
    <w:p>
      <w:pPr>
        <w:spacing w:line="360" w:lineRule="auto"/>
        <w:ind w:firstLine="480" w:firstLineChars="200"/>
        <w:rPr>
          <w:rFonts w:cs="Calibri" w:asciiTheme="minorEastAsia" w:hAnsiTheme="minorEastAsia" w:eastAsiaTheme="minorEastAsia"/>
          <w:sz w:val="24"/>
        </w:rPr>
      </w:pPr>
      <w:r>
        <w:rPr>
          <w:rFonts w:cs="Calibri" w:asciiTheme="minorEastAsia" w:hAnsiTheme="minorEastAsia" w:eastAsiaTheme="minorEastAsia"/>
          <w:sz w:val="24"/>
        </w:rPr>
        <w:t>7.</w:t>
      </w:r>
      <w:r>
        <w:rPr>
          <w:rFonts w:hint="eastAsia" w:cs="Calibri" w:asciiTheme="minorEastAsia" w:hAnsiTheme="minorEastAsia" w:eastAsiaTheme="minorEastAsia"/>
          <w:sz w:val="24"/>
        </w:rPr>
        <w:t>本项目不接受联合体参与询比价。</w:t>
      </w:r>
    </w:p>
    <w:p>
      <w:pPr>
        <w:spacing w:line="360" w:lineRule="auto"/>
        <w:ind w:firstLine="458" w:firstLineChars="200"/>
        <w:rPr>
          <w:rFonts w:ascii="宋体" w:hAnsi="宋体" w:cs="Arial"/>
          <w:b/>
          <w:spacing w:val="-6"/>
          <w:sz w:val="24"/>
        </w:rPr>
      </w:pPr>
      <w:r>
        <w:rPr>
          <w:rFonts w:hint="eastAsia" w:ascii="宋体" w:hAnsi="宋体" w:cs="Arial"/>
          <w:b/>
          <w:spacing w:val="-6"/>
          <w:sz w:val="24"/>
        </w:rPr>
        <w:t>四、特殊资格要求：</w:t>
      </w:r>
      <w:r>
        <w:rPr>
          <w:rFonts w:hint="eastAsia" w:ascii="宋体" w:hAnsi="宋体" w:cs="Arial"/>
          <w:spacing w:val="-6"/>
          <w:sz w:val="24"/>
        </w:rPr>
        <w:t>无</w:t>
      </w:r>
      <w:r>
        <w:rPr>
          <w:rFonts w:hint="eastAsia" w:ascii="宋体" w:hAnsi="宋体" w:cs="Arial"/>
          <w:spacing w:val="-6"/>
          <w:sz w:val="24"/>
          <w:szCs w:val="21"/>
        </w:rPr>
        <w:t>。</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五、交货期：</w:t>
      </w:r>
      <w:r>
        <w:rPr>
          <w:rFonts w:hint="eastAsia" w:ascii="宋体" w:hAnsi="宋体" w:cs="Arial"/>
          <w:spacing w:val="-6"/>
          <w:sz w:val="24"/>
        </w:rPr>
        <w:t>成交后</w:t>
      </w:r>
      <w:r>
        <w:rPr>
          <w:rFonts w:ascii="宋体" w:hAnsi="宋体" w:cs="Arial"/>
          <w:spacing w:val="-6"/>
          <w:sz w:val="24"/>
        </w:rPr>
        <w:t>28</w:t>
      </w:r>
      <w:r>
        <w:rPr>
          <w:rFonts w:hint="eastAsia" w:ascii="宋体" w:hAnsi="宋体" w:cs="Arial"/>
          <w:spacing w:val="-6"/>
          <w:sz w:val="24"/>
        </w:rPr>
        <w:t>个</w:t>
      </w:r>
      <w:r>
        <w:rPr>
          <w:rFonts w:ascii="宋体" w:hAnsi="宋体" w:cs="Arial"/>
          <w:spacing w:val="-6"/>
          <w:sz w:val="24"/>
        </w:rPr>
        <w:t>日历日</w:t>
      </w:r>
      <w:r>
        <w:rPr>
          <w:rFonts w:hint="eastAsia" w:ascii="宋体" w:hAnsi="宋体" w:cs="Arial"/>
          <w:spacing w:val="-6"/>
          <w:sz w:val="24"/>
        </w:rPr>
        <w:t>。</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六、交货地点：</w:t>
      </w:r>
      <w:r>
        <w:rPr>
          <w:rFonts w:hint="eastAsia" w:ascii="宋体" w:hAnsi="宋体" w:cs="Arial"/>
          <w:spacing w:val="-6"/>
          <w:sz w:val="24"/>
        </w:rPr>
        <w:t>茅台学院</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七、报价截止时间及报价文件递交地点：</w:t>
      </w:r>
    </w:p>
    <w:p>
      <w:pPr>
        <w:spacing w:line="360" w:lineRule="auto"/>
        <w:ind w:firstLine="480" w:firstLineChars="200"/>
        <w:rPr>
          <w:rFonts w:ascii="宋体" w:hAnsi="宋体" w:cs="Arial"/>
          <w:color w:val="FF0000"/>
          <w:spacing w:val="-6"/>
          <w:sz w:val="24"/>
          <w:szCs w:val="21"/>
        </w:rPr>
      </w:pPr>
      <w:r>
        <w:rPr>
          <w:rFonts w:cs="Calibri" w:asciiTheme="minorEastAsia" w:hAnsiTheme="minorEastAsia" w:eastAsiaTheme="minorEastAsia"/>
          <w:sz w:val="24"/>
        </w:rPr>
        <w:t>1.</w:t>
      </w:r>
      <w:r>
        <w:rPr>
          <w:rFonts w:hint="eastAsia" w:cs="Calibri" w:asciiTheme="minorEastAsia" w:hAnsiTheme="minorEastAsia" w:eastAsiaTheme="minorEastAsia"/>
          <w:sz w:val="24"/>
        </w:rPr>
        <w:t>报价截止时间：</w:t>
      </w:r>
      <w:r>
        <w:rPr>
          <w:rFonts w:cs="Calibri" w:asciiTheme="minorEastAsia" w:hAnsiTheme="minorEastAsia" w:eastAsiaTheme="minorEastAsia"/>
          <w:sz w:val="24"/>
        </w:rPr>
        <w:t>2024</w:t>
      </w:r>
      <w:r>
        <w:rPr>
          <w:rFonts w:hint="eastAsia" w:cs="Calibri" w:asciiTheme="minorEastAsia" w:hAnsiTheme="minorEastAsia" w:eastAsiaTheme="minorEastAsia"/>
          <w:sz w:val="24"/>
        </w:rPr>
        <w:t>年</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u w:val="single"/>
          <w:lang w:val="en-US" w:eastAsia="zh-CN"/>
        </w:rPr>
        <w:t>3</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rPr>
        <w:t>月</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u w:val="single"/>
          <w:lang w:val="en-US" w:eastAsia="zh-CN"/>
        </w:rPr>
        <w:t>1</w:t>
      </w:r>
      <w:r>
        <w:rPr>
          <w:rFonts w:cs="Calibri" w:asciiTheme="minorEastAsia" w:hAnsiTheme="minorEastAsia" w:eastAsiaTheme="minorEastAsia"/>
          <w:sz w:val="24"/>
          <w:u w:val="single"/>
        </w:rPr>
        <w:t xml:space="preserve"> </w:t>
      </w:r>
      <w:r>
        <w:rPr>
          <w:rFonts w:hint="eastAsia" w:cs="Calibri" w:asciiTheme="minorEastAsia" w:hAnsiTheme="minorEastAsia" w:eastAsiaTheme="minorEastAsia"/>
          <w:sz w:val="24"/>
        </w:rPr>
        <w:t>日上午1</w:t>
      </w:r>
      <w:r>
        <w:rPr>
          <w:rFonts w:cs="Calibri" w:asciiTheme="minorEastAsia" w:hAnsiTheme="minorEastAsia" w:eastAsiaTheme="minorEastAsia"/>
          <w:sz w:val="24"/>
        </w:rPr>
        <w:t>0</w:t>
      </w:r>
      <w:r>
        <w:rPr>
          <w:rFonts w:hint="eastAsia" w:cs="Calibri" w:asciiTheme="minorEastAsia" w:hAnsiTheme="minorEastAsia" w:eastAsiaTheme="minorEastAsia"/>
          <w:sz w:val="24"/>
        </w:rPr>
        <w:t>时</w:t>
      </w:r>
      <w:r>
        <w:rPr>
          <w:rFonts w:cs="Calibri" w:asciiTheme="minorEastAsia" w:hAnsiTheme="minorEastAsia" w:eastAsiaTheme="minorEastAsia"/>
          <w:sz w:val="24"/>
        </w:rPr>
        <w:t>00</w:t>
      </w:r>
      <w:r>
        <w:rPr>
          <w:rFonts w:hint="eastAsia" w:cs="Calibri" w:asciiTheme="minorEastAsia" w:hAnsiTheme="minorEastAsia" w:eastAsiaTheme="minorEastAsia"/>
          <w:sz w:val="24"/>
        </w:rPr>
        <w:t>分（北京时间）</w:t>
      </w:r>
    </w:p>
    <w:p>
      <w:pPr>
        <w:spacing w:line="360" w:lineRule="auto"/>
        <w:ind w:firstLine="480" w:firstLineChars="200"/>
        <w:rPr>
          <w:rFonts w:ascii="宋体" w:hAnsi="宋体" w:cs="Arial"/>
          <w:spacing w:val="-6"/>
          <w:sz w:val="24"/>
          <w:szCs w:val="21"/>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报价文件递交地点：茅台学院行政楼</w:t>
      </w:r>
      <w:r>
        <w:rPr>
          <w:rFonts w:cs="Calibri" w:asciiTheme="minorEastAsia" w:hAnsiTheme="minorEastAsia" w:eastAsiaTheme="minorEastAsia"/>
          <w:sz w:val="24"/>
        </w:rPr>
        <w:t>115</w:t>
      </w:r>
      <w:r>
        <w:rPr>
          <w:rFonts w:hint="eastAsia" w:cs="Calibri" w:asciiTheme="minorEastAsia" w:hAnsiTheme="minorEastAsia" w:eastAsiaTheme="minorEastAsia"/>
          <w:sz w:val="24"/>
        </w:rPr>
        <w:t>室。</w:t>
      </w:r>
    </w:p>
    <w:p>
      <w:pPr>
        <w:spacing w:line="360" w:lineRule="auto"/>
        <w:ind w:firstLine="720" w:firstLineChars="300"/>
        <w:rPr>
          <w:rFonts w:cs="Calibri" w:asciiTheme="minorEastAsia" w:hAnsiTheme="minorEastAsia" w:eastAsiaTheme="minorEastAsia"/>
          <w:sz w:val="24"/>
        </w:rPr>
      </w:pPr>
      <w:r>
        <w:rPr>
          <w:rFonts w:hint="eastAsia" w:cs="Calibri" w:asciiTheme="minorEastAsia" w:hAnsiTheme="minorEastAsia" w:eastAsiaTheme="minorEastAsia"/>
          <w:sz w:val="24"/>
        </w:rPr>
        <w:t>报价文件</w:t>
      </w:r>
      <w:r>
        <w:rPr>
          <w:rFonts w:cs="Calibri" w:asciiTheme="minorEastAsia" w:hAnsiTheme="minorEastAsia" w:eastAsiaTheme="minorEastAsia"/>
          <w:sz w:val="24"/>
        </w:rPr>
        <w:t>邮寄地址</w:t>
      </w:r>
      <w:r>
        <w:rPr>
          <w:rFonts w:hint="eastAsia" w:cs="Calibri" w:asciiTheme="minorEastAsia" w:hAnsiTheme="minorEastAsia" w:eastAsiaTheme="minorEastAsia"/>
          <w:sz w:val="24"/>
        </w:rPr>
        <w:t>：</w:t>
      </w:r>
      <w:r>
        <w:rPr>
          <w:rFonts w:cs="Calibri" w:asciiTheme="minorEastAsia" w:hAnsiTheme="minorEastAsia" w:eastAsiaTheme="minorEastAsia"/>
          <w:sz w:val="24"/>
        </w:rPr>
        <w:t>贵州省仁怀市鲁班大道茅台学院</w:t>
      </w:r>
      <w:r>
        <w:rPr>
          <w:rFonts w:hint="eastAsia" w:cs="Calibri" w:asciiTheme="minorEastAsia" w:hAnsiTheme="minorEastAsia" w:eastAsiaTheme="minorEastAsia"/>
          <w:sz w:val="24"/>
        </w:rPr>
        <w:t>，收件人：宋老师，电话：</w:t>
      </w:r>
      <w:r>
        <w:rPr>
          <w:rFonts w:cs="Calibri" w:asciiTheme="minorEastAsia" w:hAnsiTheme="minorEastAsia" w:eastAsiaTheme="minorEastAsia"/>
          <w:sz w:val="24"/>
        </w:rPr>
        <w:t>0851-28797038</w:t>
      </w:r>
      <w:r>
        <w:rPr>
          <w:rFonts w:hint="eastAsia" w:cs="Calibri" w:asciiTheme="minorEastAsia" w:hAnsiTheme="minorEastAsia" w:eastAsiaTheme="minorEastAsia"/>
          <w:sz w:val="24"/>
        </w:rPr>
        <w:t>，邮寄成功后，请将快递公司及快递单号发送至邮箱：songtongyi@mtxy.edu.cn，邮件以“项目名称”+“供应商公司名称”格式进行命。</w:t>
      </w:r>
    </w:p>
    <w:p>
      <w:pPr>
        <w:spacing w:line="360" w:lineRule="auto"/>
        <w:ind w:firstLine="720" w:firstLineChars="300"/>
        <w:rPr>
          <w:rFonts w:ascii="宋体" w:hAnsi="宋体" w:cs="Arial"/>
          <w:spacing w:val="-6"/>
          <w:sz w:val="24"/>
          <w:szCs w:val="21"/>
        </w:rPr>
      </w:pPr>
      <w:r>
        <w:rPr>
          <w:rFonts w:hint="eastAsia" w:cs="Calibri" w:asciiTheme="minorEastAsia" w:hAnsiTheme="minorEastAsia" w:eastAsiaTheme="minorEastAsia"/>
          <w:sz w:val="24"/>
        </w:rPr>
        <w:t>收到报价文件视为报名成功。</w:t>
      </w:r>
    </w:p>
    <w:p>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rPr>
        <w:t>八、</w:t>
      </w:r>
      <w:r>
        <w:rPr>
          <w:rFonts w:hint="eastAsia" w:ascii="宋体" w:hAnsi="宋体"/>
          <w:b/>
          <w:bCs/>
          <w:sz w:val="24"/>
        </w:rPr>
        <w:t>质量</w:t>
      </w:r>
      <w:r>
        <w:rPr>
          <w:rFonts w:ascii="宋体" w:hAnsi="宋体"/>
          <w:b/>
          <w:bCs/>
          <w:sz w:val="24"/>
        </w:rPr>
        <w:t>要求</w:t>
      </w:r>
      <w:r>
        <w:rPr>
          <w:rFonts w:hint="eastAsia" w:ascii="宋体" w:hAnsi="宋体"/>
          <w:b/>
          <w:bCs/>
          <w:sz w:val="24"/>
        </w:rPr>
        <w:t>：</w:t>
      </w:r>
    </w:p>
    <w:p>
      <w:pPr>
        <w:spacing w:line="360" w:lineRule="auto"/>
        <w:ind w:firstLine="456" w:firstLineChars="200"/>
        <w:rPr>
          <w:rFonts w:ascii="宋体" w:hAnsi="宋体" w:cs="Arial"/>
          <w:color w:val="FFFFFF" w:themeColor="background1"/>
          <w:spacing w:val="-6"/>
          <w:sz w:val="24"/>
          <w:szCs w:val="21"/>
          <w14:textFill>
            <w14:noFill/>
          </w14:textFill>
        </w:rPr>
      </w:pPr>
      <w:r>
        <w:rPr>
          <w:rFonts w:hint="eastAsia" w:ascii="宋体" w:hAnsi="宋体" w:cs="Arial"/>
          <w:spacing w:val="-6"/>
          <w:sz w:val="24"/>
          <w:szCs w:val="21"/>
        </w:rPr>
        <w:t>1</w:t>
      </w:r>
      <w:r>
        <w:rPr>
          <w:rFonts w:ascii="宋体" w:hAnsi="宋体" w:cs="Arial"/>
          <w:spacing w:val="-6"/>
          <w:sz w:val="24"/>
          <w:szCs w:val="21"/>
        </w:rPr>
        <w:t>.</w:t>
      </w:r>
      <w:r>
        <w:rPr>
          <w:rFonts w:hint="eastAsia" w:ascii="宋体" w:hAnsi="宋体" w:cs="Arial"/>
          <w:spacing w:val="-6"/>
          <w:sz w:val="24"/>
        </w:rPr>
        <w:t>符合国家及采购人现行有关质量规范标准。</w:t>
      </w:r>
    </w:p>
    <w:p>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rPr>
        <w:t>九、</w:t>
      </w:r>
      <w:r>
        <w:rPr>
          <w:rFonts w:hint="eastAsia" w:ascii="宋体" w:hAnsi="宋体" w:cs="Arial"/>
          <w:b/>
          <w:spacing w:val="-6"/>
          <w:sz w:val="24"/>
        </w:rPr>
        <w:t>报价要求：</w:t>
      </w:r>
    </w:p>
    <w:p>
      <w:pPr>
        <w:spacing w:line="360" w:lineRule="auto"/>
        <w:ind w:firstLine="456" w:firstLineChars="200"/>
        <w:rPr>
          <w:rFonts w:ascii="宋体" w:hAnsi="宋体" w:cs="Arial"/>
          <w:spacing w:val="-6"/>
          <w:sz w:val="24"/>
        </w:rPr>
      </w:pPr>
      <w:r>
        <w:rPr>
          <w:rFonts w:hint="eastAsia" w:ascii="宋体" w:hAnsi="宋体" w:cs="Arial"/>
          <w:spacing w:val="-6"/>
          <w:sz w:val="24"/>
        </w:rPr>
        <w:t>1</w:t>
      </w:r>
      <w:r>
        <w:rPr>
          <w:rFonts w:ascii="宋体" w:hAnsi="宋体" w:cs="Arial"/>
          <w:spacing w:val="-6"/>
          <w:sz w:val="24"/>
        </w:rPr>
        <w:t>.</w:t>
      </w:r>
      <w:r>
        <w:rPr>
          <w:rFonts w:hint="eastAsia" w:ascii="宋体" w:hAnsi="宋体" w:cs="Arial"/>
          <w:spacing w:val="-6"/>
          <w:sz w:val="24"/>
        </w:rPr>
        <w:t>本项目报价为含税价，报价供应商应根据采购清单进行单价报价和总价报价，单价报价与总价不一致时，以单价报价的加和为准，大小写报价不一致时，以大写报价为准；</w:t>
      </w:r>
    </w:p>
    <w:p>
      <w:pPr>
        <w:spacing w:line="360" w:lineRule="auto"/>
        <w:ind w:firstLine="456" w:firstLineChars="200"/>
        <w:rPr>
          <w:rFonts w:ascii="宋体" w:hAnsi="宋体" w:cs="Arial"/>
          <w:spacing w:val="-6"/>
          <w:sz w:val="24"/>
        </w:rPr>
      </w:pPr>
      <w:r>
        <w:rPr>
          <w:rFonts w:hint="eastAsia" w:ascii="宋体" w:hAnsi="宋体" w:cs="Arial"/>
          <w:spacing w:val="-6"/>
          <w:sz w:val="24"/>
        </w:rPr>
        <w:t>2.供应商只能有一个单价报价，报价一经接受，不得做任何更改；</w:t>
      </w:r>
    </w:p>
    <w:p>
      <w:pPr>
        <w:spacing w:line="360" w:lineRule="auto"/>
        <w:ind w:firstLine="456" w:firstLineChars="200"/>
        <w:rPr>
          <w:rFonts w:ascii="宋体" w:hAnsi="宋体" w:cs="Arial"/>
          <w:spacing w:val="-6"/>
          <w:sz w:val="24"/>
        </w:rPr>
      </w:pPr>
      <w:r>
        <w:rPr>
          <w:rFonts w:ascii="宋体" w:hAnsi="宋体" w:cs="Arial"/>
          <w:spacing w:val="-6"/>
          <w:sz w:val="24"/>
        </w:rPr>
        <w:t>3.</w:t>
      </w:r>
      <w:r>
        <w:rPr>
          <w:rFonts w:hint="eastAsia" w:ascii="宋体" w:hAnsi="宋体" w:cs="Arial"/>
          <w:spacing w:val="-6"/>
          <w:sz w:val="24"/>
        </w:rPr>
        <w:t>本项目设最高采购单价限价：详见采购清单，参比人的报价不得超出要求的单价限价，否则作无效参比处理。</w:t>
      </w:r>
    </w:p>
    <w:p>
      <w:pPr>
        <w:spacing w:line="360" w:lineRule="auto"/>
        <w:ind w:firstLine="482" w:firstLineChars="200"/>
        <w:rPr>
          <w:rFonts w:ascii="宋体" w:hAnsi="宋体" w:cs="Arial"/>
          <w:spacing w:val="-6"/>
          <w:sz w:val="24"/>
          <w:szCs w:val="21"/>
        </w:rPr>
      </w:pPr>
      <w:r>
        <w:rPr>
          <w:rFonts w:hint="eastAsia" w:ascii="宋体" w:hAnsi="宋体"/>
          <w:b/>
          <w:sz w:val="24"/>
        </w:rPr>
        <w:t>十、付款方式：</w:t>
      </w:r>
    </w:p>
    <w:p>
      <w:pPr>
        <w:spacing w:line="360" w:lineRule="auto"/>
        <w:ind w:firstLine="480" w:firstLineChars="200"/>
        <w:rPr>
          <w:rFonts w:ascii="宋体" w:hAnsi="宋体" w:cs="Arial"/>
          <w:spacing w:val="-6"/>
          <w:sz w:val="24"/>
          <w:szCs w:val="21"/>
        </w:rPr>
      </w:pPr>
      <w:r>
        <w:rPr>
          <w:rFonts w:hint="eastAsia" w:ascii="宋体" w:hAnsi="宋体"/>
          <w:sz w:val="24"/>
        </w:rPr>
        <w:t>1</w:t>
      </w:r>
      <w:r>
        <w:rPr>
          <w:rFonts w:ascii="宋体" w:hAnsi="宋体"/>
          <w:sz w:val="24"/>
        </w:rPr>
        <w:t>.</w:t>
      </w:r>
      <w:r>
        <w:rPr>
          <w:rFonts w:hint="eastAsia" w:ascii="宋体" w:hAnsi="宋体"/>
          <w:sz w:val="24"/>
        </w:rPr>
        <w:t>本项目无预付货款，货物验收合格办理结算后付至结算款的</w:t>
      </w:r>
      <w:r>
        <w:rPr>
          <w:rFonts w:ascii="宋体" w:hAnsi="宋体"/>
          <w:sz w:val="24"/>
        </w:rPr>
        <w:t>95</w:t>
      </w:r>
      <w:r>
        <w:rPr>
          <w:rFonts w:hint="eastAsia" w:ascii="宋体" w:hAnsi="宋体"/>
          <w:sz w:val="24"/>
        </w:rPr>
        <w:t>%；</w:t>
      </w:r>
    </w:p>
    <w:p>
      <w:pPr>
        <w:spacing w:line="360" w:lineRule="auto"/>
        <w:ind w:firstLine="480" w:firstLineChars="200"/>
        <w:rPr>
          <w:rFonts w:ascii="宋体" w:hAnsi="宋体" w:cs="Arial"/>
          <w:spacing w:val="-6"/>
          <w:sz w:val="24"/>
          <w:szCs w:val="21"/>
        </w:rPr>
      </w:pPr>
      <w:r>
        <w:rPr>
          <w:rFonts w:hint="eastAsia" w:ascii="宋体" w:hAnsi="宋体"/>
          <w:sz w:val="24"/>
        </w:rPr>
        <w:t>2.剩余5%作为质量保证金，质保期满后无任何质量问题，一次性无息退付；</w:t>
      </w:r>
    </w:p>
    <w:p>
      <w:pPr>
        <w:spacing w:line="360" w:lineRule="auto"/>
        <w:ind w:firstLine="480" w:firstLineChars="200"/>
        <w:rPr>
          <w:rFonts w:ascii="宋体" w:hAnsi="宋体" w:cs="Arial"/>
          <w:spacing w:val="-6"/>
          <w:sz w:val="24"/>
          <w:szCs w:val="21"/>
        </w:rPr>
      </w:pPr>
      <w:r>
        <w:rPr>
          <w:rFonts w:hint="eastAsia" w:ascii="宋体" w:hAnsi="宋体"/>
          <w:sz w:val="24"/>
        </w:rPr>
        <w:t>3.本项目结款时须开具增值税普通发票。</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十一、质保期：</w:t>
      </w:r>
      <w:r>
        <w:rPr>
          <w:rFonts w:hint="eastAsia" w:ascii="宋体" w:hAnsi="宋体" w:cs="Arial"/>
          <w:spacing w:val="-6"/>
          <w:sz w:val="24"/>
        </w:rPr>
        <w:t>自货物验收合格之日起</w:t>
      </w:r>
      <w:r>
        <w:rPr>
          <w:rFonts w:ascii="宋体" w:hAnsi="宋体" w:cs="Arial"/>
          <w:spacing w:val="-6"/>
          <w:sz w:val="24"/>
        </w:rPr>
        <w:t>18</w:t>
      </w:r>
      <w:r>
        <w:rPr>
          <w:rFonts w:hint="eastAsia" w:ascii="宋体" w:hAnsi="宋体" w:cs="Arial"/>
          <w:spacing w:val="-6"/>
          <w:sz w:val="24"/>
        </w:rPr>
        <w:t>个月。</w:t>
      </w:r>
    </w:p>
    <w:p>
      <w:pPr>
        <w:spacing w:line="360" w:lineRule="auto"/>
        <w:ind w:firstLine="458" w:firstLineChars="200"/>
        <w:rPr>
          <w:rFonts w:ascii="宋体" w:hAnsi="宋体" w:cs="Arial"/>
          <w:spacing w:val="-6"/>
          <w:sz w:val="24"/>
        </w:rPr>
      </w:pPr>
      <w:r>
        <w:rPr>
          <w:rFonts w:hint="eastAsia" w:ascii="宋体" w:hAnsi="宋体" w:cs="Arial"/>
          <w:b/>
          <w:spacing w:val="-6"/>
          <w:sz w:val="24"/>
        </w:rPr>
        <w:t>十二、报价文件的组成</w:t>
      </w:r>
      <w:r>
        <w:rPr>
          <w:rFonts w:hint="eastAsia" w:ascii="宋体" w:hAnsi="宋体" w:cs="Arial"/>
          <w:spacing w:val="-6"/>
          <w:sz w:val="24"/>
        </w:rPr>
        <w:t>：</w:t>
      </w:r>
    </w:p>
    <w:p>
      <w:pPr>
        <w:spacing w:line="360" w:lineRule="auto"/>
        <w:ind w:firstLine="480" w:firstLineChars="200"/>
        <w:rPr>
          <w:rFonts w:ascii="宋体" w:hAnsi="宋体"/>
          <w:sz w:val="24"/>
          <w:u w:val="single"/>
        </w:rPr>
      </w:pPr>
      <w:r>
        <w:rPr>
          <w:rFonts w:ascii="宋体" w:hAnsi="宋体"/>
          <w:sz w:val="24"/>
          <w:u w:val="single"/>
        </w:rPr>
        <w:t>1.</w:t>
      </w:r>
      <w:r>
        <w:rPr>
          <w:rFonts w:hint="eastAsia" w:ascii="宋体" w:hAnsi="宋体"/>
          <w:sz w:val="24"/>
          <w:u w:val="single"/>
        </w:rPr>
        <w:t>①报价函；②报价一览表；③</w:t>
      </w:r>
      <w:r>
        <w:rPr>
          <w:rFonts w:hint="eastAsia"/>
          <w:sz w:val="24"/>
          <w:u w:val="single"/>
        </w:rPr>
        <w:t>报价供应商的资格证明文件；</w:t>
      </w:r>
      <w:r>
        <w:rPr>
          <w:rFonts w:hint="eastAsia" w:ascii="宋体" w:hAnsi="宋体"/>
          <w:sz w:val="24"/>
          <w:u w:val="single"/>
        </w:rPr>
        <w:t>④售后服务承诺。</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报价文件格式见附件。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报价文件</w:t>
      </w:r>
      <w:r>
        <w:rPr>
          <w:rFonts w:hint="eastAsia" w:ascii="宋体" w:hAnsi="宋体"/>
          <w:b/>
          <w:sz w:val="24"/>
        </w:rPr>
        <w:t>胶装成册</w:t>
      </w:r>
      <w:r>
        <w:rPr>
          <w:rFonts w:hint="eastAsia" w:ascii="宋体" w:hAnsi="宋体"/>
          <w:sz w:val="24"/>
        </w:rPr>
        <w:t>，正本1份、副本1份（均</w:t>
      </w:r>
      <w:r>
        <w:rPr>
          <w:rFonts w:ascii="宋体" w:hAnsi="宋体"/>
          <w:sz w:val="24"/>
        </w:rPr>
        <w:t>须</w:t>
      </w:r>
      <w:r>
        <w:rPr>
          <w:rFonts w:ascii="宋体" w:hAnsi="宋体"/>
          <w:b/>
          <w:sz w:val="24"/>
        </w:rPr>
        <w:t>密封</w:t>
      </w:r>
      <w:r>
        <w:rPr>
          <w:rFonts w:hint="eastAsia" w:ascii="宋体" w:hAnsi="宋体"/>
          <w:sz w:val="24"/>
        </w:rPr>
        <w:t>，</w:t>
      </w:r>
      <w:r>
        <w:rPr>
          <w:rFonts w:ascii="宋体" w:hAnsi="宋体"/>
          <w:sz w:val="24"/>
        </w:rPr>
        <w:t>在密封处加盖公司公章</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成交供应商在合同签订前，若采购人需要，须再向采购人提供</w:t>
      </w:r>
      <w:r>
        <w:rPr>
          <w:rFonts w:hint="eastAsia" w:ascii="宋体" w:hAnsi="宋体"/>
          <w:b/>
          <w:sz w:val="24"/>
        </w:rPr>
        <w:t>有效的</w:t>
      </w:r>
      <w:r>
        <w:rPr>
          <w:rFonts w:hint="eastAsia" w:ascii="宋体" w:hAnsi="宋体"/>
          <w:sz w:val="24"/>
        </w:rPr>
        <w:t>P</w:t>
      </w:r>
      <w:r>
        <w:rPr>
          <w:rFonts w:ascii="宋体" w:hAnsi="宋体"/>
          <w:sz w:val="24"/>
        </w:rPr>
        <w:t>DF</w:t>
      </w:r>
      <w:r>
        <w:rPr>
          <w:rFonts w:hint="eastAsia" w:ascii="宋体" w:hAnsi="宋体"/>
          <w:sz w:val="24"/>
        </w:rPr>
        <w:t>及Word版报价文件。</w:t>
      </w:r>
    </w:p>
    <w:p>
      <w:pPr>
        <w:spacing w:line="360" w:lineRule="auto"/>
        <w:ind w:firstLine="458" w:firstLineChars="200"/>
        <w:rPr>
          <w:rFonts w:ascii="宋体" w:hAnsi="宋体" w:cs="Arial"/>
          <w:spacing w:val="-6"/>
          <w:sz w:val="24"/>
          <w:szCs w:val="21"/>
        </w:rPr>
      </w:pPr>
      <w:r>
        <w:rPr>
          <w:rFonts w:hint="eastAsia" w:ascii="宋体" w:hAnsi="宋体" w:cs="Arial"/>
          <w:b/>
          <w:spacing w:val="-6"/>
          <w:sz w:val="24"/>
        </w:rPr>
        <w:t>十三、成交供应商的确定原则：</w:t>
      </w:r>
      <w:r>
        <w:rPr>
          <w:rFonts w:hint="eastAsia" w:ascii="宋体" w:hAnsi="宋体" w:cs="Arial"/>
          <w:spacing w:val="-6"/>
          <w:sz w:val="24"/>
        </w:rPr>
        <w:t>本项目在报价文件完全满足询比价文件要求的条件下，按报价最低原则确定成交供应商，如有多家供应商报价一致且均最低，则由评审小组评议推荐成交供应商。（注：若第一成交候选人因其他因素被取消或自愿放弃成交资格的，可以依次递补，最多递补至第三名）</w:t>
      </w:r>
    </w:p>
    <w:p>
      <w:pPr>
        <w:spacing w:line="360" w:lineRule="auto"/>
        <w:ind w:firstLine="482" w:firstLineChars="200"/>
        <w:rPr>
          <w:rFonts w:ascii="宋体" w:hAnsi="宋体" w:cs="Arial"/>
          <w:spacing w:val="-6"/>
          <w:sz w:val="24"/>
          <w:szCs w:val="21"/>
        </w:rPr>
      </w:pPr>
      <w:r>
        <w:rPr>
          <w:rFonts w:hint="eastAsia" w:ascii="宋体" w:hAnsi="宋体"/>
          <w:b/>
          <w:kern w:val="0"/>
          <w:sz w:val="24"/>
        </w:rPr>
        <w:t>十四、合同签订：</w:t>
      </w:r>
      <w:r>
        <w:rPr>
          <w:rFonts w:hint="eastAsia" w:ascii="宋体" w:hAnsi="宋体" w:cs="Arial"/>
          <w:spacing w:val="-6"/>
          <w:sz w:val="24"/>
        </w:rPr>
        <w:t>成交供应商接到成交通知书后7日内应与采购人对接合同签订事宜。</w:t>
      </w:r>
    </w:p>
    <w:p>
      <w:pPr>
        <w:spacing w:line="360" w:lineRule="auto"/>
        <w:ind w:firstLine="482" w:firstLineChars="200"/>
        <w:rPr>
          <w:rFonts w:ascii="宋体" w:hAnsi="宋体" w:cs="Arial"/>
          <w:spacing w:val="-6"/>
          <w:sz w:val="24"/>
          <w:szCs w:val="21"/>
        </w:rPr>
      </w:pPr>
      <w:r>
        <w:rPr>
          <w:rFonts w:hint="eastAsia" w:ascii="宋体" w:hAnsi="宋体"/>
          <w:b/>
          <w:kern w:val="0"/>
          <w:sz w:val="24"/>
        </w:rPr>
        <w:t>十五</w:t>
      </w:r>
      <w:r>
        <w:rPr>
          <w:rFonts w:ascii="宋体" w:hAnsi="宋体"/>
          <w:b/>
          <w:kern w:val="0"/>
          <w:sz w:val="24"/>
        </w:rPr>
        <w:t>、</w:t>
      </w:r>
      <w:r>
        <w:rPr>
          <w:rFonts w:hint="eastAsia" w:ascii="宋体" w:hAnsi="宋体"/>
          <w:b/>
          <w:kern w:val="0"/>
          <w:sz w:val="24"/>
        </w:rPr>
        <w:t>踏勘</w:t>
      </w:r>
      <w:r>
        <w:rPr>
          <w:rFonts w:hint="eastAsia" w:ascii="宋体" w:hAnsi="宋体" w:cs="宋体"/>
          <w:b/>
          <w:kern w:val="0"/>
          <w:sz w:val="24"/>
        </w:rPr>
        <w:t>：</w:t>
      </w:r>
      <w:r>
        <w:rPr>
          <w:rFonts w:hint="eastAsia" w:ascii="宋体" w:hAnsi="宋体"/>
          <w:kern w:val="0"/>
          <w:sz w:val="24"/>
        </w:rPr>
        <w:t>供应商须自行实地踏勘，供应商若不实地踏勘，视为知晓采购</w:t>
      </w:r>
      <w:r>
        <w:rPr>
          <w:rFonts w:ascii="宋体" w:hAnsi="宋体"/>
          <w:kern w:val="0"/>
          <w:sz w:val="24"/>
        </w:rPr>
        <w:t>清单</w:t>
      </w:r>
      <w:r>
        <w:rPr>
          <w:rFonts w:hint="eastAsia" w:ascii="宋体" w:hAnsi="宋体"/>
          <w:kern w:val="0"/>
          <w:sz w:val="24"/>
        </w:rPr>
        <w:t>情况。</w:t>
      </w:r>
    </w:p>
    <w:p>
      <w:pPr>
        <w:spacing w:line="360" w:lineRule="auto"/>
        <w:rPr>
          <w:rFonts w:ascii="宋体" w:hAnsi="宋体" w:cs="Arial"/>
          <w:spacing w:val="-6"/>
          <w:sz w:val="24"/>
        </w:rPr>
      </w:pPr>
    </w:p>
    <w:p>
      <w:pPr>
        <w:spacing w:line="360" w:lineRule="auto"/>
        <w:ind w:firstLine="456" w:firstLineChars="200"/>
        <w:rPr>
          <w:rFonts w:ascii="宋体" w:hAnsi="宋体" w:cs="Arial"/>
          <w:spacing w:val="-6"/>
          <w:sz w:val="24"/>
        </w:rPr>
      </w:pPr>
      <w:r>
        <w:rPr>
          <w:rFonts w:hint="eastAsia" w:ascii="宋体" w:hAnsi="宋体" w:cs="Arial"/>
          <w:spacing w:val="-6"/>
          <w:sz w:val="24"/>
        </w:rPr>
        <w:t>采购联系人：宋老师、王老师                          联系</w:t>
      </w:r>
      <w:r>
        <w:rPr>
          <w:rFonts w:ascii="宋体" w:hAnsi="宋体" w:cs="Arial"/>
          <w:spacing w:val="-6"/>
          <w:sz w:val="24"/>
        </w:rPr>
        <w:t>电话：0851-28797038</w:t>
      </w:r>
      <w:r>
        <w:rPr>
          <w:rFonts w:hint="eastAsia" w:ascii="宋体" w:hAnsi="宋体" w:cs="Arial"/>
          <w:spacing w:val="-6"/>
          <w:sz w:val="24"/>
        </w:rPr>
        <w:t>、0851-287970</w:t>
      </w:r>
      <w:r>
        <w:rPr>
          <w:rFonts w:ascii="宋体" w:hAnsi="宋体" w:cs="Arial"/>
          <w:spacing w:val="-6"/>
          <w:sz w:val="24"/>
        </w:rPr>
        <w:t>13</w:t>
      </w:r>
    </w:p>
    <w:p>
      <w:pPr>
        <w:spacing w:line="360" w:lineRule="auto"/>
        <w:ind w:firstLine="482" w:firstLineChars="200"/>
        <w:rPr>
          <w:rFonts w:ascii="宋体" w:hAnsi="宋体"/>
          <w:b/>
          <w:sz w:val="24"/>
        </w:rPr>
      </w:pPr>
    </w:p>
    <w:p>
      <w:pPr>
        <w:spacing w:line="360" w:lineRule="auto"/>
        <w:ind w:firstLine="480" w:firstLineChars="200"/>
        <w:rPr>
          <w:rFonts w:ascii="宋体" w:hAnsi="宋体" w:cs="Arial"/>
          <w:spacing w:val="-6"/>
          <w:sz w:val="24"/>
        </w:rPr>
        <w:sectPr>
          <w:pgSz w:w="11906" w:h="16838"/>
          <w:pgMar w:top="720" w:right="720" w:bottom="1134" w:left="720" w:header="851" w:footer="992" w:gutter="0"/>
          <w:cols w:space="425" w:num="1"/>
          <w:titlePg/>
          <w:docGrid w:type="lines" w:linePitch="312" w:charSpace="0"/>
        </w:sectPr>
      </w:pPr>
      <w:r>
        <w:rPr>
          <w:rFonts w:hint="eastAsia" w:ascii="宋体" w:hAnsi="宋体"/>
          <w:sz w:val="24"/>
        </w:rPr>
        <w:t>注：参比人应严格按照询比价文件要求进行报价</w:t>
      </w:r>
    </w:p>
    <w:p>
      <w:pPr>
        <w:jc w:val="left"/>
        <w:rPr>
          <w:rFonts w:hint="eastAsia" w:ascii="黑体" w:hAnsi="黑体" w:eastAsia="黑体"/>
          <w:bCs/>
          <w:sz w:val="32"/>
          <w:szCs w:val="32"/>
          <w:lang w:val="en-US" w:eastAsia="zh-CN"/>
        </w:rPr>
      </w:pPr>
    </w:p>
    <w:p>
      <w:pPr>
        <w:jc w:val="left"/>
        <w:rPr>
          <w:rFonts w:hint="default" w:ascii="黑体" w:hAnsi="黑体" w:eastAsia="黑体"/>
          <w:bCs/>
          <w:sz w:val="32"/>
          <w:szCs w:val="32"/>
          <w:lang w:val="en-US" w:eastAsia="zh-CN"/>
        </w:rPr>
      </w:pPr>
      <w:bookmarkStart w:id="0" w:name="_GoBack"/>
      <w:bookmarkEnd w:id="0"/>
      <w:r>
        <w:rPr>
          <w:rFonts w:hint="eastAsia" w:ascii="黑体" w:hAnsi="黑体" w:eastAsia="黑体"/>
          <w:bCs/>
          <w:sz w:val="32"/>
          <w:szCs w:val="32"/>
          <w:lang w:val="en-US" w:eastAsia="zh-CN"/>
        </w:rPr>
        <w:t>询比文件完整版请自行下载公告下方附件内容。</w:t>
      </w:r>
    </w:p>
    <w:p>
      <w:pPr>
        <w:jc w:val="center"/>
        <w:rPr>
          <w:rFonts w:ascii="黑体" w:hAnsi="黑体" w:eastAsia="黑体"/>
          <w:bCs/>
          <w:sz w:val="32"/>
          <w:szCs w:val="32"/>
        </w:rPr>
      </w:pPr>
    </w:p>
    <w:p>
      <w:pPr>
        <w:spacing w:line="700" w:lineRule="exact"/>
        <w:ind w:firstLine="480"/>
        <w:rPr>
          <w:rFonts w:ascii="宋体" w:hAnsi="宋体"/>
          <w:sz w:val="24"/>
        </w:rPr>
      </w:pPr>
    </w:p>
    <w:sectPr>
      <w:type w:val="continuous"/>
      <w:pgSz w:w="11906" w:h="16838"/>
      <w:pgMar w:top="720" w:right="720" w:bottom="720" w:left="72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4NzcwY2I2YjAyZWU0MTZiOWM1YjUxZGNhZDhmNDUifQ=="/>
  </w:docVars>
  <w:rsids>
    <w:rsidRoot w:val="00F87583"/>
    <w:rsid w:val="000031E7"/>
    <w:rsid w:val="00003516"/>
    <w:rsid w:val="00005D82"/>
    <w:rsid w:val="0001202C"/>
    <w:rsid w:val="000122D4"/>
    <w:rsid w:val="00012902"/>
    <w:rsid w:val="00017A21"/>
    <w:rsid w:val="00021E32"/>
    <w:rsid w:val="00023197"/>
    <w:rsid w:val="00025A43"/>
    <w:rsid w:val="00030C66"/>
    <w:rsid w:val="000321E6"/>
    <w:rsid w:val="00032378"/>
    <w:rsid w:val="000334ED"/>
    <w:rsid w:val="00034956"/>
    <w:rsid w:val="00035C6D"/>
    <w:rsid w:val="000363A6"/>
    <w:rsid w:val="00040C91"/>
    <w:rsid w:val="000434A1"/>
    <w:rsid w:val="00044796"/>
    <w:rsid w:val="0004753D"/>
    <w:rsid w:val="00047B49"/>
    <w:rsid w:val="00050B14"/>
    <w:rsid w:val="0005670D"/>
    <w:rsid w:val="000652CE"/>
    <w:rsid w:val="00070E30"/>
    <w:rsid w:val="00071F81"/>
    <w:rsid w:val="00073AE0"/>
    <w:rsid w:val="00073EFA"/>
    <w:rsid w:val="00075B38"/>
    <w:rsid w:val="00077C56"/>
    <w:rsid w:val="00077CFC"/>
    <w:rsid w:val="00077F3A"/>
    <w:rsid w:val="00082742"/>
    <w:rsid w:val="00084647"/>
    <w:rsid w:val="000867AB"/>
    <w:rsid w:val="0009054A"/>
    <w:rsid w:val="00093267"/>
    <w:rsid w:val="0009362A"/>
    <w:rsid w:val="000970E4"/>
    <w:rsid w:val="000A161A"/>
    <w:rsid w:val="000A3C4C"/>
    <w:rsid w:val="000A46B9"/>
    <w:rsid w:val="000A565F"/>
    <w:rsid w:val="000B0E1C"/>
    <w:rsid w:val="000B6322"/>
    <w:rsid w:val="000C075B"/>
    <w:rsid w:val="000C1001"/>
    <w:rsid w:val="000C108C"/>
    <w:rsid w:val="000D01CB"/>
    <w:rsid w:val="000D1D99"/>
    <w:rsid w:val="000D22CE"/>
    <w:rsid w:val="000D5A11"/>
    <w:rsid w:val="000D6A09"/>
    <w:rsid w:val="000D6C9A"/>
    <w:rsid w:val="000E365D"/>
    <w:rsid w:val="000E4A7B"/>
    <w:rsid w:val="000E4E39"/>
    <w:rsid w:val="000E5018"/>
    <w:rsid w:val="000E6EA0"/>
    <w:rsid w:val="000F07B1"/>
    <w:rsid w:val="000F4119"/>
    <w:rsid w:val="000F6BC3"/>
    <w:rsid w:val="000F6CD8"/>
    <w:rsid w:val="001007B3"/>
    <w:rsid w:val="0011084D"/>
    <w:rsid w:val="001159EE"/>
    <w:rsid w:val="00117F42"/>
    <w:rsid w:val="00122BDB"/>
    <w:rsid w:val="001235B4"/>
    <w:rsid w:val="00123A4F"/>
    <w:rsid w:val="001254D2"/>
    <w:rsid w:val="001279B8"/>
    <w:rsid w:val="00132516"/>
    <w:rsid w:val="00135D1C"/>
    <w:rsid w:val="00137F6B"/>
    <w:rsid w:val="00141181"/>
    <w:rsid w:val="00142F86"/>
    <w:rsid w:val="0014433F"/>
    <w:rsid w:val="00145F07"/>
    <w:rsid w:val="00145FD7"/>
    <w:rsid w:val="00147A5E"/>
    <w:rsid w:val="001505D7"/>
    <w:rsid w:val="00156E68"/>
    <w:rsid w:val="00157B6A"/>
    <w:rsid w:val="00161FF7"/>
    <w:rsid w:val="00163748"/>
    <w:rsid w:val="0016401D"/>
    <w:rsid w:val="00164EA1"/>
    <w:rsid w:val="001665FE"/>
    <w:rsid w:val="00171465"/>
    <w:rsid w:val="00174716"/>
    <w:rsid w:val="001804B0"/>
    <w:rsid w:val="00180DFD"/>
    <w:rsid w:val="00180EA2"/>
    <w:rsid w:val="00181E25"/>
    <w:rsid w:val="00182EAE"/>
    <w:rsid w:val="001836E8"/>
    <w:rsid w:val="001904F5"/>
    <w:rsid w:val="00193D86"/>
    <w:rsid w:val="00194042"/>
    <w:rsid w:val="001A19B5"/>
    <w:rsid w:val="001A348C"/>
    <w:rsid w:val="001A3948"/>
    <w:rsid w:val="001A411D"/>
    <w:rsid w:val="001A4AE2"/>
    <w:rsid w:val="001A5B7E"/>
    <w:rsid w:val="001A613E"/>
    <w:rsid w:val="001A6563"/>
    <w:rsid w:val="001B2C00"/>
    <w:rsid w:val="001B3C04"/>
    <w:rsid w:val="001B60F2"/>
    <w:rsid w:val="001B676A"/>
    <w:rsid w:val="001C6D78"/>
    <w:rsid w:val="001C770C"/>
    <w:rsid w:val="001C7957"/>
    <w:rsid w:val="001C7F63"/>
    <w:rsid w:val="001D1455"/>
    <w:rsid w:val="001D14E7"/>
    <w:rsid w:val="001D19F0"/>
    <w:rsid w:val="001D4A51"/>
    <w:rsid w:val="001D60E8"/>
    <w:rsid w:val="001E4977"/>
    <w:rsid w:val="001E7BBA"/>
    <w:rsid w:val="001F25E5"/>
    <w:rsid w:val="001F3CE4"/>
    <w:rsid w:val="001F6E88"/>
    <w:rsid w:val="002003BA"/>
    <w:rsid w:val="002020F3"/>
    <w:rsid w:val="002037B6"/>
    <w:rsid w:val="00206E5F"/>
    <w:rsid w:val="00210678"/>
    <w:rsid w:val="00223F4D"/>
    <w:rsid w:val="002241EB"/>
    <w:rsid w:val="00224F1D"/>
    <w:rsid w:val="00226211"/>
    <w:rsid w:val="0022640A"/>
    <w:rsid w:val="00232196"/>
    <w:rsid w:val="00232D45"/>
    <w:rsid w:val="00233788"/>
    <w:rsid w:val="0023489B"/>
    <w:rsid w:val="00234B2F"/>
    <w:rsid w:val="00235B8E"/>
    <w:rsid w:val="00236822"/>
    <w:rsid w:val="002411C9"/>
    <w:rsid w:val="00241639"/>
    <w:rsid w:val="002420B8"/>
    <w:rsid w:val="002450D3"/>
    <w:rsid w:val="0025537F"/>
    <w:rsid w:val="002573BB"/>
    <w:rsid w:val="002604AC"/>
    <w:rsid w:val="0026159B"/>
    <w:rsid w:val="00261E30"/>
    <w:rsid w:val="00262D9A"/>
    <w:rsid w:val="00263869"/>
    <w:rsid w:val="00263DF4"/>
    <w:rsid w:val="00270837"/>
    <w:rsid w:val="00271CA2"/>
    <w:rsid w:val="0027455A"/>
    <w:rsid w:val="00281939"/>
    <w:rsid w:val="00282151"/>
    <w:rsid w:val="00284993"/>
    <w:rsid w:val="00285156"/>
    <w:rsid w:val="00291AD0"/>
    <w:rsid w:val="00291C3C"/>
    <w:rsid w:val="00291CCA"/>
    <w:rsid w:val="00291CDF"/>
    <w:rsid w:val="00295258"/>
    <w:rsid w:val="00295E83"/>
    <w:rsid w:val="00296D67"/>
    <w:rsid w:val="00297E4D"/>
    <w:rsid w:val="002A16A6"/>
    <w:rsid w:val="002A3848"/>
    <w:rsid w:val="002A3941"/>
    <w:rsid w:val="002A3EB9"/>
    <w:rsid w:val="002B023D"/>
    <w:rsid w:val="002B0DFF"/>
    <w:rsid w:val="002B0F3A"/>
    <w:rsid w:val="002B1038"/>
    <w:rsid w:val="002B6931"/>
    <w:rsid w:val="002B7C1B"/>
    <w:rsid w:val="002C0EF6"/>
    <w:rsid w:val="002C2D27"/>
    <w:rsid w:val="002C3DB7"/>
    <w:rsid w:val="002C44A2"/>
    <w:rsid w:val="002D2056"/>
    <w:rsid w:val="002D4B01"/>
    <w:rsid w:val="002D6F5D"/>
    <w:rsid w:val="002E5F25"/>
    <w:rsid w:val="002F02AB"/>
    <w:rsid w:val="002F3B43"/>
    <w:rsid w:val="002F460A"/>
    <w:rsid w:val="00300088"/>
    <w:rsid w:val="00301F80"/>
    <w:rsid w:val="00302D37"/>
    <w:rsid w:val="003071FE"/>
    <w:rsid w:val="0030729E"/>
    <w:rsid w:val="00307EBA"/>
    <w:rsid w:val="00310112"/>
    <w:rsid w:val="00320A74"/>
    <w:rsid w:val="00321F0A"/>
    <w:rsid w:val="00330587"/>
    <w:rsid w:val="003315D7"/>
    <w:rsid w:val="003317A9"/>
    <w:rsid w:val="00331E1A"/>
    <w:rsid w:val="003329D3"/>
    <w:rsid w:val="0033391E"/>
    <w:rsid w:val="003343BE"/>
    <w:rsid w:val="0033537C"/>
    <w:rsid w:val="00335529"/>
    <w:rsid w:val="00340C82"/>
    <w:rsid w:val="00341431"/>
    <w:rsid w:val="00342403"/>
    <w:rsid w:val="00342788"/>
    <w:rsid w:val="00344D0F"/>
    <w:rsid w:val="00351298"/>
    <w:rsid w:val="0035296E"/>
    <w:rsid w:val="00353732"/>
    <w:rsid w:val="0035647B"/>
    <w:rsid w:val="0035793E"/>
    <w:rsid w:val="0036301D"/>
    <w:rsid w:val="00365DE0"/>
    <w:rsid w:val="00370EEC"/>
    <w:rsid w:val="00371609"/>
    <w:rsid w:val="0037634A"/>
    <w:rsid w:val="00380140"/>
    <w:rsid w:val="003809CA"/>
    <w:rsid w:val="00380F4E"/>
    <w:rsid w:val="0038144F"/>
    <w:rsid w:val="00382CAE"/>
    <w:rsid w:val="003840AF"/>
    <w:rsid w:val="003851EF"/>
    <w:rsid w:val="0038728A"/>
    <w:rsid w:val="00387EEE"/>
    <w:rsid w:val="00393829"/>
    <w:rsid w:val="003A26F7"/>
    <w:rsid w:val="003A39FF"/>
    <w:rsid w:val="003A57A3"/>
    <w:rsid w:val="003A5F15"/>
    <w:rsid w:val="003B75A7"/>
    <w:rsid w:val="003B78B8"/>
    <w:rsid w:val="003C0A03"/>
    <w:rsid w:val="003C2648"/>
    <w:rsid w:val="003C70D2"/>
    <w:rsid w:val="003D4AED"/>
    <w:rsid w:val="003D4BF6"/>
    <w:rsid w:val="003D5FE0"/>
    <w:rsid w:val="003E271C"/>
    <w:rsid w:val="003E29DA"/>
    <w:rsid w:val="003E2BC7"/>
    <w:rsid w:val="003E3BBA"/>
    <w:rsid w:val="003E52BF"/>
    <w:rsid w:val="003E7C5B"/>
    <w:rsid w:val="003F54F8"/>
    <w:rsid w:val="003F63FC"/>
    <w:rsid w:val="003F6451"/>
    <w:rsid w:val="003F7CE2"/>
    <w:rsid w:val="00403A88"/>
    <w:rsid w:val="00406936"/>
    <w:rsid w:val="00406C28"/>
    <w:rsid w:val="00407F2A"/>
    <w:rsid w:val="004106F5"/>
    <w:rsid w:val="004130A1"/>
    <w:rsid w:val="00413C79"/>
    <w:rsid w:val="00415E8B"/>
    <w:rsid w:val="0041604B"/>
    <w:rsid w:val="00420C02"/>
    <w:rsid w:val="00421022"/>
    <w:rsid w:val="00423B98"/>
    <w:rsid w:val="00423F23"/>
    <w:rsid w:val="004241A1"/>
    <w:rsid w:val="0042558C"/>
    <w:rsid w:val="00427765"/>
    <w:rsid w:val="004305A7"/>
    <w:rsid w:val="004371E9"/>
    <w:rsid w:val="0044364B"/>
    <w:rsid w:val="0044388E"/>
    <w:rsid w:val="004454E0"/>
    <w:rsid w:val="00446077"/>
    <w:rsid w:val="00451C3B"/>
    <w:rsid w:val="004536FA"/>
    <w:rsid w:val="00455198"/>
    <w:rsid w:val="00455368"/>
    <w:rsid w:val="004570BD"/>
    <w:rsid w:val="00460F9E"/>
    <w:rsid w:val="004615EC"/>
    <w:rsid w:val="0046193D"/>
    <w:rsid w:val="00465BD5"/>
    <w:rsid w:val="00466192"/>
    <w:rsid w:val="00466D6A"/>
    <w:rsid w:val="00466F16"/>
    <w:rsid w:val="004708A3"/>
    <w:rsid w:val="0047741B"/>
    <w:rsid w:val="00477B91"/>
    <w:rsid w:val="004833C1"/>
    <w:rsid w:val="00485DA0"/>
    <w:rsid w:val="0049006C"/>
    <w:rsid w:val="00490DB9"/>
    <w:rsid w:val="0049536C"/>
    <w:rsid w:val="00497306"/>
    <w:rsid w:val="00497C40"/>
    <w:rsid w:val="004A034D"/>
    <w:rsid w:val="004A1821"/>
    <w:rsid w:val="004A28A3"/>
    <w:rsid w:val="004A64E2"/>
    <w:rsid w:val="004B0031"/>
    <w:rsid w:val="004B23E8"/>
    <w:rsid w:val="004B4ABE"/>
    <w:rsid w:val="004B5042"/>
    <w:rsid w:val="004C1B47"/>
    <w:rsid w:val="004C20A0"/>
    <w:rsid w:val="004C4698"/>
    <w:rsid w:val="004C660A"/>
    <w:rsid w:val="004C6DA3"/>
    <w:rsid w:val="004D02F4"/>
    <w:rsid w:val="004D188A"/>
    <w:rsid w:val="004D300D"/>
    <w:rsid w:val="004D3C41"/>
    <w:rsid w:val="004D462E"/>
    <w:rsid w:val="004D529B"/>
    <w:rsid w:val="004E62C6"/>
    <w:rsid w:val="004E6D17"/>
    <w:rsid w:val="004E75E5"/>
    <w:rsid w:val="004E7E72"/>
    <w:rsid w:val="004F1E2A"/>
    <w:rsid w:val="004F2C5B"/>
    <w:rsid w:val="004F56F6"/>
    <w:rsid w:val="004F7D8F"/>
    <w:rsid w:val="00500D41"/>
    <w:rsid w:val="00502EAD"/>
    <w:rsid w:val="00503FEA"/>
    <w:rsid w:val="00506577"/>
    <w:rsid w:val="00507456"/>
    <w:rsid w:val="005103BE"/>
    <w:rsid w:val="00512491"/>
    <w:rsid w:val="005131B2"/>
    <w:rsid w:val="0051480A"/>
    <w:rsid w:val="00515135"/>
    <w:rsid w:val="00515712"/>
    <w:rsid w:val="005179DB"/>
    <w:rsid w:val="00525692"/>
    <w:rsid w:val="00525FD6"/>
    <w:rsid w:val="00527F1D"/>
    <w:rsid w:val="005312E7"/>
    <w:rsid w:val="0053181B"/>
    <w:rsid w:val="00531839"/>
    <w:rsid w:val="00533F0D"/>
    <w:rsid w:val="0053501C"/>
    <w:rsid w:val="0053586B"/>
    <w:rsid w:val="00536BEE"/>
    <w:rsid w:val="005427D6"/>
    <w:rsid w:val="005456FA"/>
    <w:rsid w:val="00553C70"/>
    <w:rsid w:val="00556571"/>
    <w:rsid w:val="00560B3C"/>
    <w:rsid w:val="00561895"/>
    <w:rsid w:val="00561998"/>
    <w:rsid w:val="0056199D"/>
    <w:rsid w:val="005626ED"/>
    <w:rsid w:val="00562B6E"/>
    <w:rsid w:val="00563C8F"/>
    <w:rsid w:val="005641A5"/>
    <w:rsid w:val="00564265"/>
    <w:rsid w:val="005647C8"/>
    <w:rsid w:val="00564E62"/>
    <w:rsid w:val="00565A31"/>
    <w:rsid w:val="005710FE"/>
    <w:rsid w:val="00571550"/>
    <w:rsid w:val="00571B88"/>
    <w:rsid w:val="005720F5"/>
    <w:rsid w:val="00573AA4"/>
    <w:rsid w:val="00573B07"/>
    <w:rsid w:val="005746A6"/>
    <w:rsid w:val="00576806"/>
    <w:rsid w:val="00577BC4"/>
    <w:rsid w:val="005814E2"/>
    <w:rsid w:val="00582B84"/>
    <w:rsid w:val="00583C8C"/>
    <w:rsid w:val="0058580B"/>
    <w:rsid w:val="00585A85"/>
    <w:rsid w:val="00591669"/>
    <w:rsid w:val="00592136"/>
    <w:rsid w:val="00595FB2"/>
    <w:rsid w:val="005A492D"/>
    <w:rsid w:val="005A5FE9"/>
    <w:rsid w:val="005A7A9E"/>
    <w:rsid w:val="005B1908"/>
    <w:rsid w:val="005B3EB8"/>
    <w:rsid w:val="005B4FA8"/>
    <w:rsid w:val="005B528F"/>
    <w:rsid w:val="005B58DF"/>
    <w:rsid w:val="005B5C67"/>
    <w:rsid w:val="005B7886"/>
    <w:rsid w:val="005C02DE"/>
    <w:rsid w:val="005C0C2E"/>
    <w:rsid w:val="005C2784"/>
    <w:rsid w:val="005C2A35"/>
    <w:rsid w:val="005C3302"/>
    <w:rsid w:val="005C410D"/>
    <w:rsid w:val="005C592C"/>
    <w:rsid w:val="005C66F5"/>
    <w:rsid w:val="005C7643"/>
    <w:rsid w:val="005D19CD"/>
    <w:rsid w:val="005D370C"/>
    <w:rsid w:val="005D3B00"/>
    <w:rsid w:val="005E0714"/>
    <w:rsid w:val="005E2AD1"/>
    <w:rsid w:val="005E3C84"/>
    <w:rsid w:val="005F2CF0"/>
    <w:rsid w:val="005F3273"/>
    <w:rsid w:val="005F75AB"/>
    <w:rsid w:val="0061012A"/>
    <w:rsid w:val="006101F0"/>
    <w:rsid w:val="00610E61"/>
    <w:rsid w:val="00611617"/>
    <w:rsid w:val="00611864"/>
    <w:rsid w:val="00611EFF"/>
    <w:rsid w:val="0061432F"/>
    <w:rsid w:val="006158AA"/>
    <w:rsid w:val="00615A5C"/>
    <w:rsid w:val="00615DD5"/>
    <w:rsid w:val="00616F33"/>
    <w:rsid w:val="0062016B"/>
    <w:rsid w:val="00620A16"/>
    <w:rsid w:val="006245B4"/>
    <w:rsid w:val="00625BB3"/>
    <w:rsid w:val="00627515"/>
    <w:rsid w:val="00633A04"/>
    <w:rsid w:val="00637811"/>
    <w:rsid w:val="00637938"/>
    <w:rsid w:val="006407BD"/>
    <w:rsid w:val="00640816"/>
    <w:rsid w:val="00642A76"/>
    <w:rsid w:val="006440A8"/>
    <w:rsid w:val="0064504A"/>
    <w:rsid w:val="00645A81"/>
    <w:rsid w:val="00646774"/>
    <w:rsid w:val="00646C97"/>
    <w:rsid w:val="00647871"/>
    <w:rsid w:val="0065056A"/>
    <w:rsid w:val="00650C99"/>
    <w:rsid w:val="0065110B"/>
    <w:rsid w:val="00651F21"/>
    <w:rsid w:val="006557E6"/>
    <w:rsid w:val="00662A8F"/>
    <w:rsid w:val="00663551"/>
    <w:rsid w:val="006659AA"/>
    <w:rsid w:val="006675C4"/>
    <w:rsid w:val="00670257"/>
    <w:rsid w:val="0068137D"/>
    <w:rsid w:val="00684B45"/>
    <w:rsid w:val="0069062D"/>
    <w:rsid w:val="0069317E"/>
    <w:rsid w:val="006A2619"/>
    <w:rsid w:val="006C0B25"/>
    <w:rsid w:val="006C0EDF"/>
    <w:rsid w:val="006C193A"/>
    <w:rsid w:val="006C554B"/>
    <w:rsid w:val="006C67CE"/>
    <w:rsid w:val="006D14E5"/>
    <w:rsid w:val="006D723F"/>
    <w:rsid w:val="006E150E"/>
    <w:rsid w:val="006E590F"/>
    <w:rsid w:val="006E75E9"/>
    <w:rsid w:val="006F13A1"/>
    <w:rsid w:val="006F159D"/>
    <w:rsid w:val="006F18D7"/>
    <w:rsid w:val="006F2D8B"/>
    <w:rsid w:val="006F36F9"/>
    <w:rsid w:val="006F4C38"/>
    <w:rsid w:val="00705D1F"/>
    <w:rsid w:val="00706AE6"/>
    <w:rsid w:val="00717FEB"/>
    <w:rsid w:val="00720BEF"/>
    <w:rsid w:val="00722563"/>
    <w:rsid w:val="0072656B"/>
    <w:rsid w:val="0073257F"/>
    <w:rsid w:val="00733CD7"/>
    <w:rsid w:val="00735BAA"/>
    <w:rsid w:val="007372A8"/>
    <w:rsid w:val="0074061C"/>
    <w:rsid w:val="00745C32"/>
    <w:rsid w:val="007462A4"/>
    <w:rsid w:val="007468FB"/>
    <w:rsid w:val="00750F90"/>
    <w:rsid w:val="00754A98"/>
    <w:rsid w:val="0075534B"/>
    <w:rsid w:val="00757125"/>
    <w:rsid w:val="0075719B"/>
    <w:rsid w:val="0075776E"/>
    <w:rsid w:val="007615FC"/>
    <w:rsid w:val="007634B1"/>
    <w:rsid w:val="007649D8"/>
    <w:rsid w:val="007661F9"/>
    <w:rsid w:val="007677B1"/>
    <w:rsid w:val="00772807"/>
    <w:rsid w:val="007729C3"/>
    <w:rsid w:val="007733F4"/>
    <w:rsid w:val="00774BF9"/>
    <w:rsid w:val="00774C9A"/>
    <w:rsid w:val="007752F5"/>
    <w:rsid w:val="00776548"/>
    <w:rsid w:val="00781333"/>
    <w:rsid w:val="00783BF8"/>
    <w:rsid w:val="0079114B"/>
    <w:rsid w:val="007A06E3"/>
    <w:rsid w:val="007A1B97"/>
    <w:rsid w:val="007A1DFF"/>
    <w:rsid w:val="007A5FBA"/>
    <w:rsid w:val="007A6620"/>
    <w:rsid w:val="007A68D7"/>
    <w:rsid w:val="007A6BFB"/>
    <w:rsid w:val="007A718C"/>
    <w:rsid w:val="007A763E"/>
    <w:rsid w:val="007B11D4"/>
    <w:rsid w:val="007B2144"/>
    <w:rsid w:val="007B5136"/>
    <w:rsid w:val="007B5533"/>
    <w:rsid w:val="007B68F6"/>
    <w:rsid w:val="007B6CB3"/>
    <w:rsid w:val="007B6D0D"/>
    <w:rsid w:val="007C2268"/>
    <w:rsid w:val="007C4349"/>
    <w:rsid w:val="007C6048"/>
    <w:rsid w:val="007D54BE"/>
    <w:rsid w:val="007D5845"/>
    <w:rsid w:val="007D65F3"/>
    <w:rsid w:val="007D6EE2"/>
    <w:rsid w:val="007E2403"/>
    <w:rsid w:val="007E4C28"/>
    <w:rsid w:val="007E5BD2"/>
    <w:rsid w:val="007E6736"/>
    <w:rsid w:val="007E6A02"/>
    <w:rsid w:val="007F1029"/>
    <w:rsid w:val="007F1C68"/>
    <w:rsid w:val="007F548C"/>
    <w:rsid w:val="0080004F"/>
    <w:rsid w:val="00802642"/>
    <w:rsid w:val="00803221"/>
    <w:rsid w:val="00813901"/>
    <w:rsid w:val="00813A88"/>
    <w:rsid w:val="00820054"/>
    <w:rsid w:val="008229D6"/>
    <w:rsid w:val="00823EE8"/>
    <w:rsid w:val="00824290"/>
    <w:rsid w:val="008245B3"/>
    <w:rsid w:val="00830C9E"/>
    <w:rsid w:val="00830D09"/>
    <w:rsid w:val="00831DD4"/>
    <w:rsid w:val="00833386"/>
    <w:rsid w:val="008402FD"/>
    <w:rsid w:val="0084141A"/>
    <w:rsid w:val="00843AE4"/>
    <w:rsid w:val="00845190"/>
    <w:rsid w:val="00851385"/>
    <w:rsid w:val="00852834"/>
    <w:rsid w:val="0085349C"/>
    <w:rsid w:val="00853AA8"/>
    <w:rsid w:val="00854845"/>
    <w:rsid w:val="0085777E"/>
    <w:rsid w:val="00857BF6"/>
    <w:rsid w:val="00860A12"/>
    <w:rsid w:val="008726E2"/>
    <w:rsid w:val="00875B61"/>
    <w:rsid w:val="0087709A"/>
    <w:rsid w:val="00881449"/>
    <w:rsid w:val="00882D2D"/>
    <w:rsid w:val="00884C2E"/>
    <w:rsid w:val="00887F2B"/>
    <w:rsid w:val="008905E0"/>
    <w:rsid w:val="00890D7A"/>
    <w:rsid w:val="008A030B"/>
    <w:rsid w:val="008A137A"/>
    <w:rsid w:val="008A562B"/>
    <w:rsid w:val="008B2ACB"/>
    <w:rsid w:val="008B2F66"/>
    <w:rsid w:val="008B4538"/>
    <w:rsid w:val="008B575C"/>
    <w:rsid w:val="008B59F1"/>
    <w:rsid w:val="008B5BC2"/>
    <w:rsid w:val="008B6556"/>
    <w:rsid w:val="008B7434"/>
    <w:rsid w:val="008B7A9B"/>
    <w:rsid w:val="008C0B88"/>
    <w:rsid w:val="008C2B0A"/>
    <w:rsid w:val="008C5206"/>
    <w:rsid w:val="008C5C47"/>
    <w:rsid w:val="008D0F51"/>
    <w:rsid w:val="008D117E"/>
    <w:rsid w:val="008D1B2D"/>
    <w:rsid w:val="008D20CD"/>
    <w:rsid w:val="008D345C"/>
    <w:rsid w:val="008D4426"/>
    <w:rsid w:val="008D5237"/>
    <w:rsid w:val="008E1671"/>
    <w:rsid w:val="008E30EB"/>
    <w:rsid w:val="008E4D1D"/>
    <w:rsid w:val="008F08A4"/>
    <w:rsid w:val="008F298A"/>
    <w:rsid w:val="008F51BC"/>
    <w:rsid w:val="008F531D"/>
    <w:rsid w:val="008F5521"/>
    <w:rsid w:val="008F5E69"/>
    <w:rsid w:val="00900189"/>
    <w:rsid w:val="009028F1"/>
    <w:rsid w:val="00903345"/>
    <w:rsid w:val="00906BE1"/>
    <w:rsid w:val="00907F33"/>
    <w:rsid w:val="00911A68"/>
    <w:rsid w:val="009121E6"/>
    <w:rsid w:val="00914189"/>
    <w:rsid w:val="00914CD9"/>
    <w:rsid w:val="00917691"/>
    <w:rsid w:val="009178BF"/>
    <w:rsid w:val="00925791"/>
    <w:rsid w:val="009269A2"/>
    <w:rsid w:val="00931DB0"/>
    <w:rsid w:val="0093247A"/>
    <w:rsid w:val="009356E9"/>
    <w:rsid w:val="00947858"/>
    <w:rsid w:val="00953798"/>
    <w:rsid w:val="009570E3"/>
    <w:rsid w:val="009631F4"/>
    <w:rsid w:val="00963AC6"/>
    <w:rsid w:val="0096491A"/>
    <w:rsid w:val="00971B86"/>
    <w:rsid w:val="0097221D"/>
    <w:rsid w:val="0097641C"/>
    <w:rsid w:val="00976474"/>
    <w:rsid w:val="00976942"/>
    <w:rsid w:val="00985601"/>
    <w:rsid w:val="009863FE"/>
    <w:rsid w:val="00986D53"/>
    <w:rsid w:val="0098727D"/>
    <w:rsid w:val="00987A0A"/>
    <w:rsid w:val="00990113"/>
    <w:rsid w:val="00992CB1"/>
    <w:rsid w:val="0099437A"/>
    <w:rsid w:val="00995C29"/>
    <w:rsid w:val="009A39D8"/>
    <w:rsid w:val="009A4C5A"/>
    <w:rsid w:val="009A521E"/>
    <w:rsid w:val="009B06B6"/>
    <w:rsid w:val="009B1510"/>
    <w:rsid w:val="009B1B80"/>
    <w:rsid w:val="009B379D"/>
    <w:rsid w:val="009B5660"/>
    <w:rsid w:val="009C42FF"/>
    <w:rsid w:val="009D07D5"/>
    <w:rsid w:val="009D0BAC"/>
    <w:rsid w:val="009D1260"/>
    <w:rsid w:val="009D222F"/>
    <w:rsid w:val="009E2A31"/>
    <w:rsid w:val="009E42F9"/>
    <w:rsid w:val="009E49F8"/>
    <w:rsid w:val="009E6A7E"/>
    <w:rsid w:val="009E6EF7"/>
    <w:rsid w:val="009F0631"/>
    <w:rsid w:val="009F3DE3"/>
    <w:rsid w:val="009F5191"/>
    <w:rsid w:val="009F69AF"/>
    <w:rsid w:val="009F79D4"/>
    <w:rsid w:val="00A0445B"/>
    <w:rsid w:val="00A049CE"/>
    <w:rsid w:val="00A04FE9"/>
    <w:rsid w:val="00A05F1F"/>
    <w:rsid w:val="00A075AC"/>
    <w:rsid w:val="00A1171A"/>
    <w:rsid w:val="00A11BE6"/>
    <w:rsid w:val="00A14226"/>
    <w:rsid w:val="00A175E3"/>
    <w:rsid w:val="00A20159"/>
    <w:rsid w:val="00A2357B"/>
    <w:rsid w:val="00A300ED"/>
    <w:rsid w:val="00A31AAA"/>
    <w:rsid w:val="00A34B9B"/>
    <w:rsid w:val="00A36EBA"/>
    <w:rsid w:val="00A4136A"/>
    <w:rsid w:val="00A421C9"/>
    <w:rsid w:val="00A42BDE"/>
    <w:rsid w:val="00A4346C"/>
    <w:rsid w:val="00A45650"/>
    <w:rsid w:val="00A512F1"/>
    <w:rsid w:val="00A51D53"/>
    <w:rsid w:val="00A53EA0"/>
    <w:rsid w:val="00A559E3"/>
    <w:rsid w:val="00A56343"/>
    <w:rsid w:val="00A6069E"/>
    <w:rsid w:val="00A632D4"/>
    <w:rsid w:val="00A63B73"/>
    <w:rsid w:val="00A6798B"/>
    <w:rsid w:val="00A71CD3"/>
    <w:rsid w:val="00A725D9"/>
    <w:rsid w:val="00A75E87"/>
    <w:rsid w:val="00A772B7"/>
    <w:rsid w:val="00A81886"/>
    <w:rsid w:val="00A83961"/>
    <w:rsid w:val="00A84462"/>
    <w:rsid w:val="00A93314"/>
    <w:rsid w:val="00A960BF"/>
    <w:rsid w:val="00A96F66"/>
    <w:rsid w:val="00A9739A"/>
    <w:rsid w:val="00AA016D"/>
    <w:rsid w:val="00AA0302"/>
    <w:rsid w:val="00AA3396"/>
    <w:rsid w:val="00AA5F97"/>
    <w:rsid w:val="00AA6458"/>
    <w:rsid w:val="00AB28CC"/>
    <w:rsid w:val="00AC48B0"/>
    <w:rsid w:val="00AC49D5"/>
    <w:rsid w:val="00AC620E"/>
    <w:rsid w:val="00AD5EF3"/>
    <w:rsid w:val="00AE4021"/>
    <w:rsid w:val="00AE451E"/>
    <w:rsid w:val="00AE5835"/>
    <w:rsid w:val="00AE74CB"/>
    <w:rsid w:val="00AF0B71"/>
    <w:rsid w:val="00AF2E2C"/>
    <w:rsid w:val="00AF374B"/>
    <w:rsid w:val="00AF3FF3"/>
    <w:rsid w:val="00AF5680"/>
    <w:rsid w:val="00AF792D"/>
    <w:rsid w:val="00B00329"/>
    <w:rsid w:val="00B00760"/>
    <w:rsid w:val="00B053EA"/>
    <w:rsid w:val="00B05463"/>
    <w:rsid w:val="00B13432"/>
    <w:rsid w:val="00B149CE"/>
    <w:rsid w:val="00B159AA"/>
    <w:rsid w:val="00B201E5"/>
    <w:rsid w:val="00B21AEA"/>
    <w:rsid w:val="00B2220A"/>
    <w:rsid w:val="00B26274"/>
    <w:rsid w:val="00B301DF"/>
    <w:rsid w:val="00B3163C"/>
    <w:rsid w:val="00B3249A"/>
    <w:rsid w:val="00B33E54"/>
    <w:rsid w:val="00B3442E"/>
    <w:rsid w:val="00B366EA"/>
    <w:rsid w:val="00B37320"/>
    <w:rsid w:val="00B402EA"/>
    <w:rsid w:val="00B43ED1"/>
    <w:rsid w:val="00B50BD0"/>
    <w:rsid w:val="00B50D41"/>
    <w:rsid w:val="00B56EEB"/>
    <w:rsid w:val="00B6067D"/>
    <w:rsid w:val="00B641B1"/>
    <w:rsid w:val="00B647B7"/>
    <w:rsid w:val="00B64DA9"/>
    <w:rsid w:val="00B665DF"/>
    <w:rsid w:val="00B71C17"/>
    <w:rsid w:val="00B746FF"/>
    <w:rsid w:val="00B75462"/>
    <w:rsid w:val="00B775E2"/>
    <w:rsid w:val="00B80354"/>
    <w:rsid w:val="00B8061D"/>
    <w:rsid w:val="00B84ED5"/>
    <w:rsid w:val="00B87D5F"/>
    <w:rsid w:val="00B93787"/>
    <w:rsid w:val="00B956C7"/>
    <w:rsid w:val="00B96FC2"/>
    <w:rsid w:val="00B97209"/>
    <w:rsid w:val="00BA0CA8"/>
    <w:rsid w:val="00BA1A80"/>
    <w:rsid w:val="00BA26A2"/>
    <w:rsid w:val="00BA7483"/>
    <w:rsid w:val="00BB3A93"/>
    <w:rsid w:val="00BB6BA3"/>
    <w:rsid w:val="00BC42B3"/>
    <w:rsid w:val="00BC7270"/>
    <w:rsid w:val="00BC7621"/>
    <w:rsid w:val="00BC7941"/>
    <w:rsid w:val="00BD7BF0"/>
    <w:rsid w:val="00BE27B1"/>
    <w:rsid w:val="00BE2E9F"/>
    <w:rsid w:val="00BE39FB"/>
    <w:rsid w:val="00BE4F64"/>
    <w:rsid w:val="00BE6BCE"/>
    <w:rsid w:val="00BE744B"/>
    <w:rsid w:val="00BF0A0F"/>
    <w:rsid w:val="00BF226F"/>
    <w:rsid w:val="00BF4DFF"/>
    <w:rsid w:val="00BF5583"/>
    <w:rsid w:val="00BF7496"/>
    <w:rsid w:val="00C007C5"/>
    <w:rsid w:val="00C00BFF"/>
    <w:rsid w:val="00C01253"/>
    <w:rsid w:val="00C028F4"/>
    <w:rsid w:val="00C05E55"/>
    <w:rsid w:val="00C0716D"/>
    <w:rsid w:val="00C14453"/>
    <w:rsid w:val="00C203BA"/>
    <w:rsid w:val="00C2166B"/>
    <w:rsid w:val="00C218D2"/>
    <w:rsid w:val="00C234CB"/>
    <w:rsid w:val="00C2366F"/>
    <w:rsid w:val="00C243BE"/>
    <w:rsid w:val="00C2645B"/>
    <w:rsid w:val="00C310A8"/>
    <w:rsid w:val="00C315F1"/>
    <w:rsid w:val="00C332B0"/>
    <w:rsid w:val="00C33D9E"/>
    <w:rsid w:val="00C36A59"/>
    <w:rsid w:val="00C40145"/>
    <w:rsid w:val="00C40305"/>
    <w:rsid w:val="00C43883"/>
    <w:rsid w:val="00C44391"/>
    <w:rsid w:val="00C44D4A"/>
    <w:rsid w:val="00C509A6"/>
    <w:rsid w:val="00C51922"/>
    <w:rsid w:val="00C52E78"/>
    <w:rsid w:val="00C56073"/>
    <w:rsid w:val="00C6213B"/>
    <w:rsid w:val="00C636EB"/>
    <w:rsid w:val="00C644C2"/>
    <w:rsid w:val="00C65649"/>
    <w:rsid w:val="00C70341"/>
    <w:rsid w:val="00C748C2"/>
    <w:rsid w:val="00C75EF2"/>
    <w:rsid w:val="00C7611B"/>
    <w:rsid w:val="00C76763"/>
    <w:rsid w:val="00C801F3"/>
    <w:rsid w:val="00C805C0"/>
    <w:rsid w:val="00C807F5"/>
    <w:rsid w:val="00C818BC"/>
    <w:rsid w:val="00C87576"/>
    <w:rsid w:val="00C878A3"/>
    <w:rsid w:val="00C93533"/>
    <w:rsid w:val="00C94EC2"/>
    <w:rsid w:val="00C95131"/>
    <w:rsid w:val="00C95235"/>
    <w:rsid w:val="00C97D53"/>
    <w:rsid w:val="00CA14C6"/>
    <w:rsid w:val="00CA1FB3"/>
    <w:rsid w:val="00CA258B"/>
    <w:rsid w:val="00CA2AF4"/>
    <w:rsid w:val="00CA55AE"/>
    <w:rsid w:val="00CB1CBD"/>
    <w:rsid w:val="00CC0E22"/>
    <w:rsid w:val="00CC66E6"/>
    <w:rsid w:val="00CD0152"/>
    <w:rsid w:val="00CD0FC4"/>
    <w:rsid w:val="00CD443B"/>
    <w:rsid w:val="00CD545A"/>
    <w:rsid w:val="00CD7584"/>
    <w:rsid w:val="00CD78B5"/>
    <w:rsid w:val="00CE13D6"/>
    <w:rsid w:val="00CE23F6"/>
    <w:rsid w:val="00CE4747"/>
    <w:rsid w:val="00CE4A23"/>
    <w:rsid w:val="00CF006C"/>
    <w:rsid w:val="00CF051A"/>
    <w:rsid w:val="00CF0E74"/>
    <w:rsid w:val="00CF4B8C"/>
    <w:rsid w:val="00CF7D20"/>
    <w:rsid w:val="00D00ACE"/>
    <w:rsid w:val="00D01F97"/>
    <w:rsid w:val="00D05CBD"/>
    <w:rsid w:val="00D05F3A"/>
    <w:rsid w:val="00D0780C"/>
    <w:rsid w:val="00D10A49"/>
    <w:rsid w:val="00D12E2D"/>
    <w:rsid w:val="00D1341C"/>
    <w:rsid w:val="00D153E4"/>
    <w:rsid w:val="00D164A5"/>
    <w:rsid w:val="00D16877"/>
    <w:rsid w:val="00D16CDB"/>
    <w:rsid w:val="00D3332D"/>
    <w:rsid w:val="00D371C3"/>
    <w:rsid w:val="00D4383A"/>
    <w:rsid w:val="00D440A5"/>
    <w:rsid w:val="00D442C1"/>
    <w:rsid w:val="00D46224"/>
    <w:rsid w:val="00D51F35"/>
    <w:rsid w:val="00D52019"/>
    <w:rsid w:val="00D5328F"/>
    <w:rsid w:val="00D55D40"/>
    <w:rsid w:val="00D55E6C"/>
    <w:rsid w:val="00D600C7"/>
    <w:rsid w:val="00D60975"/>
    <w:rsid w:val="00D610A1"/>
    <w:rsid w:val="00D61DF6"/>
    <w:rsid w:val="00D62412"/>
    <w:rsid w:val="00D62DC8"/>
    <w:rsid w:val="00D71DA0"/>
    <w:rsid w:val="00D7225D"/>
    <w:rsid w:val="00D72E21"/>
    <w:rsid w:val="00D76C06"/>
    <w:rsid w:val="00D77D58"/>
    <w:rsid w:val="00D825F8"/>
    <w:rsid w:val="00D83123"/>
    <w:rsid w:val="00D8385A"/>
    <w:rsid w:val="00D84721"/>
    <w:rsid w:val="00D9092E"/>
    <w:rsid w:val="00D919CE"/>
    <w:rsid w:val="00D91F91"/>
    <w:rsid w:val="00D9305C"/>
    <w:rsid w:val="00D937A1"/>
    <w:rsid w:val="00D95A17"/>
    <w:rsid w:val="00DA0A01"/>
    <w:rsid w:val="00DA1890"/>
    <w:rsid w:val="00DA2977"/>
    <w:rsid w:val="00DA2B15"/>
    <w:rsid w:val="00DA4A42"/>
    <w:rsid w:val="00DA7267"/>
    <w:rsid w:val="00DB18DF"/>
    <w:rsid w:val="00DB41EB"/>
    <w:rsid w:val="00DB45A9"/>
    <w:rsid w:val="00DB4BDC"/>
    <w:rsid w:val="00DB630B"/>
    <w:rsid w:val="00DB76A3"/>
    <w:rsid w:val="00DB785D"/>
    <w:rsid w:val="00DC13A2"/>
    <w:rsid w:val="00DC6006"/>
    <w:rsid w:val="00DD1718"/>
    <w:rsid w:val="00DD46AC"/>
    <w:rsid w:val="00DD62E4"/>
    <w:rsid w:val="00DD731E"/>
    <w:rsid w:val="00DE6262"/>
    <w:rsid w:val="00DE67FC"/>
    <w:rsid w:val="00DF4ACD"/>
    <w:rsid w:val="00DF59B2"/>
    <w:rsid w:val="00E01B9A"/>
    <w:rsid w:val="00E0267C"/>
    <w:rsid w:val="00E048B5"/>
    <w:rsid w:val="00E07342"/>
    <w:rsid w:val="00E10398"/>
    <w:rsid w:val="00E1261B"/>
    <w:rsid w:val="00E1306F"/>
    <w:rsid w:val="00E13B8F"/>
    <w:rsid w:val="00E160E5"/>
    <w:rsid w:val="00E219F2"/>
    <w:rsid w:val="00E267B2"/>
    <w:rsid w:val="00E27A66"/>
    <w:rsid w:val="00E312C5"/>
    <w:rsid w:val="00E32636"/>
    <w:rsid w:val="00E32A4C"/>
    <w:rsid w:val="00E35835"/>
    <w:rsid w:val="00E40E53"/>
    <w:rsid w:val="00E41529"/>
    <w:rsid w:val="00E41D2D"/>
    <w:rsid w:val="00E428BA"/>
    <w:rsid w:val="00E42F14"/>
    <w:rsid w:val="00E43FBA"/>
    <w:rsid w:val="00E455E8"/>
    <w:rsid w:val="00E45DE1"/>
    <w:rsid w:val="00E45DF5"/>
    <w:rsid w:val="00E50629"/>
    <w:rsid w:val="00E52F50"/>
    <w:rsid w:val="00E53A51"/>
    <w:rsid w:val="00E53F0F"/>
    <w:rsid w:val="00E55D7E"/>
    <w:rsid w:val="00E617DC"/>
    <w:rsid w:val="00E679E3"/>
    <w:rsid w:val="00E73818"/>
    <w:rsid w:val="00E7471B"/>
    <w:rsid w:val="00E7564F"/>
    <w:rsid w:val="00E7751E"/>
    <w:rsid w:val="00E80010"/>
    <w:rsid w:val="00E8242D"/>
    <w:rsid w:val="00E845D9"/>
    <w:rsid w:val="00E85F45"/>
    <w:rsid w:val="00E87300"/>
    <w:rsid w:val="00E878CA"/>
    <w:rsid w:val="00E933D5"/>
    <w:rsid w:val="00E96F67"/>
    <w:rsid w:val="00EA5446"/>
    <w:rsid w:val="00EA6E8F"/>
    <w:rsid w:val="00EA7089"/>
    <w:rsid w:val="00EB2678"/>
    <w:rsid w:val="00EB4709"/>
    <w:rsid w:val="00EB6E03"/>
    <w:rsid w:val="00EC1411"/>
    <w:rsid w:val="00EC18FF"/>
    <w:rsid w:val="00EC2014"/>
    <w:rsid w:val="00ED4161"/>
    <w:rsid w:val="00ED65B2"/>
    <w:rsid w:val="00ED6935"/>
    <w:rsid w:val="00ED71D6"/>
    <w:rsid w:val="00EE18E8"/>
    <w:rsid w:val="00EE31E1"/>
    <w:rsid w:val="00EE5233"/>
    <w:rsid w:val="00EE6537"/>
    <w:rsid w:val="00EF004E"/>
    <w:rsid w:val="00EF16FD"/>
    <w:rsid w:val="00EF2014"/>
    <w:rsid w:val="00EF3D05"/>
    <w:rsid w:val="00F02815"/>
    <w:rsid w:val="00F20977"/>
    <w:rsid w:val="00F2133F"/>
    <w:rsid w:val="00F264AE"/>
    <w:rsid w:val="00F26E52"/>
    <w:rsid w:val="00F33716"/>
    <w:rsid w:val="00F35DCA"/>
    <w:rsid w:val="00F36BB9"/>
    <w:rsid w:val="00F37516"/>
    <w:rsid w:val="00F3771B"/>
    <w:rsid w:val="00F41115"/>
    <w:rsid w:val="00F41359"/>
    <w:rsid w:val="00F47FA5"/>
    <w:rsid w:val="00F559B4"/>
    <w:rsid w:val="00F572B7"/>
    <w:rsid w:val="00F60665"/>
    <w:rsid w:val="00F61D97"/>
    <w:rsid w:val="00F622BD"/>
    <w:rsid w:val="00F70E5F"/>
    <w:rsid w:val="00F71915"/>
    <w:rsid w:val="00F7750E"/>
    <w:rsid w:val="00F82303"/>
    <w:rsid w:val="00F843FE"/>
    <w:rsid w:val="00F854E8"/>
    <w:rsid w:val="00F87583"/>
    <w:rsid w:val="00F876F6"/>
    <w:rsid w:val="00F8782B"/>
    <w:rsid w:val="00F90449"/>
    <w:rsid w:val="00F913E6"/>
    <w:rsid w:val="00F92CFF"/>
    <w:rsid w:val="00F9478B"/>
    <w:rsid w:val="00F96ECC"/>
    <w:rsid w:val="00FA1A9A"/>
    <w:rsid w:val="00FA2BD0"/>
    <w:rsid w:val="00FA2F0B"/>
    <w:rsid w:val="00FA6DB5"/>
    <w:rsid w:val="00FB0E9E"/>
    <w:rsid w:val="00FB0EB0"/>
    <w:rsid w:val="00FB608B"/>
    <w:rsid w:val="00FB61DA"/>
    <w:rsid w:val="00FB695A"/>
    <w:rsid w:val="00FB79B6"/>
    <w:rsid w:val="00FB7AC0"/>
    <w:rsid w:val="00FC0553"/>
    <w:rsid w:val="00FD6574"/>
    <w:rsid w:val="00FD6F20"/>
    <w:rsid w:val="00FE4D21"/>
    <w:rsid w:val="00FE559D"/>
    <w:rsid w:val="00FE6A6B"/>
    <w:rsid w:val="00FF00C0"/>
    <w:rsid w:val="00FF15B4"/>
    <w:rsid w:val="00FF19D1"/>
    <w:rsid w:val="00FF26DB"/>
    <w:rsid w:val="00FF3EC7"/>
    <w:rsid w:val="00FF425B"/>
    <w:rsid w:val="00FF607B"/>
    <w:rsid w:val="00FF6864"/>
    <w:rsid w:val="0F920B24"/>
    <w:rsid w:val="14980A04"/>
    <w:rsid w:val="529D5B18"/>
    <w:rsid w:val="56A17703"/>
    <w:rsid w:val="6F7A6BCE"/>
    <w:rsid w:val="71497B75"/>
    <w:rsid w:val="7C4056A5"/>
    <w:rsid w:val="7E17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0"/>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四级标题"/>
    <w:basedOn w:val="3"/>
    <w:autoRedefine/>
    <w:qFormat/>
    <w:uiPriority w:val="99"/>
    <w:rPr>
      <w:rFonts w:eastAsia="黑体"/>
      <w:sz w:val="24"/>
    </w:rPr>
  </w:style>
  <w:style w:type="paragraph" w:styleId="3">
    <w:name w:val="Date"/>
    <w:basedOn w:val="1"/>
    <w:next w:val="1"/>
    <w:link w:val="18"/>
    <w:autoRedefine/>
    <w:qFormat/>
    <w:uiPriority w:val="0"/>
    <w:pPr>
      <w:ind w:left="100" w:leftChars="2500"/>
    </w:pPr>
  </w:style>
  <w:style w:type="paragraph" w:styleId="6">
    <w:name w:val="Normal Indent"/>
    <w:basedOn w:val="1"/>
    <w:autoRedefine/>
    <w:qFormat/>
    <w:uiPriority w:val="99"/>
    <w:pPr>
      <w:ind w:firstLine="420"/>
    </w:pPr>
    <w:rPr>
      <w:szCs w:val="20"/>
    </w:rPr>
  </w:style>
  <w:style w:type="paragraph" w:styleId="7">
    <w:name w:val="Plain Text"/>
    <w:basedOn w:val="1"/>
    <w:link w:val="21"/>
    <w:autoRedefine/>
    <w:qFormat/>
    <w:uiPriority w:val="0"/>
    <w:rPr>
      <w:rFonts w:ascii="宋体" w:hAnsi="Courier New"/>
    </w:rPr>
  </w:style>
  <w:style w:type="paragraph" w:styleId="8">
    <w:name w:val="Balloon Text"/>
    <w:basedOn w:val="1"/>
    <w:link w:val="22"/>
    <w:autoRedefine/>
    <w:qFormat/>
    <w:uiPriority w:val="0"/>
    <w:rPr>
      <w:sz w:val="18"/>
      <w:szCs w:val="18"/>
    </w:rPr>
  </w:style>
  <w:style w:type="paragraph" w:styleId="9">
    <w:name w:val="footer"/>
    <w:basedOn w:val="1"/>
    <w:link w:val="23"/>
    <w:autoRedefine/>
    <w:qFormat/>
    <w:uiPriority w:val="99"/>
    <w:pPr>
      <w:tabs>
        <w:tab w:val="center" w:pos="4153"/>
        <w:tab w:val="right" w:pos="8306"/>
      </w:tabs>
      <w:snapToGrid w:val="0"/>
      <w:jc w:val="left"/>
    </w:pPr>
    <w:rPr>
      <w:sz w:val="18"/>
      <w:szCs w:val="18"/>
    </w:rPr>
  </w:style>
  <w:style w:type="paragraph" w:styleId="10">
    <w:name w:val="header"/>
    <w:basedOn w:val="1"/>
    <w:link w:val="24"/>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snapToGrid w:val="0"/>
      <w:spacing w:line="300" w:lineRule="auto"/>
      <w:ind w:firstLine="200" w:firstLineChars="200"/>
    </w:pPr>
    <w:rPr>
      <w:b/>
      <w:bCs/>
      <w:color w:val="FF6600"/>
      <w:kern w:val="0"/>
      <w:sz w:val="24"/>
    </w:rPr>
  </w:style>
  <w:style w:type="paragraph" w:styleId="12">
    <w:name w:val="toc 2"/>
    <w:basedOn w:val="1"/>
    <w:next w:val="1"/>
    <w:autoRedefine/>
    <w:qFormat/>
    <w:uiPriority w:val="0"/>
    <w:pPr>
      <w:tabs>
        <w:tab w:val="right" w:leader="dot" w:pos="8947"/>
      </w:tabs>
      <w:spacing w:beforeLines="25" w:afterLines="25"/>
      <w:ind w:left="280"/>
      <w:jc w:val="left"/>
    </w:pPr>
    <w:rPr>
      <w:rFonts w:ascii="幼圆" w:eastAsia="幼圆"/>
      <w:smallCaps/>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semiHidden/>
    <w:unhideWhenUsed/>
    <w:qFormat/>
    <w:uiPriority w:val="99"/>
    <w:rPr>
      <w:color w:val="954F72"/>
      <w:u w:val="single"/>
    </w:rPr>
  </w:style>
  <w:style w:type="character" w:styleId="17">
    <w:name w:val="Hyperlink"/>
    <w:basedOn w:val="15"/>
    <w:autoRedefine/>
    <w:qFormat/>
    <w:uiPriority w:val="99"/>
    <w:rPr>
      <w:rFonts w:ascii="Tahoma" w:hAnsi="Tahoma" w:cs="Tahoma"/>
      <w:color w:val="000000"/>
      <w:sz w:val="24"/>
      <w:u w:val="none"/>
    </w:rPr>
  </w:style>
  <w:style w:type="character" w:customStyle="1" w:styleId="18">
    <w:name w:val="日期 字符"/>
    <w:basedOn w:val="15"/>
    <w:link w:val="3"/>
    <w:autoRedefine/>
    <w:qFormat/>
    <w:uiPriority w:val="0"/>
    <w:rPr>
      <w:kern w:val="2"/>
      <w:sz w:val="21"/>
      <w:szCs w:val="24"/>
    </w:rPr>
  </w:style>
  <w:style w:type="character" w:customStyle="1" w:styleId="19">
    <w:name w:val="标题 2 字符"/>
    <w:basedOn w:val="15"/>
    <w:link w:val="4"/>
    <w:autoRedefine/>
    <w:qFormat/>
    <w:uiPriority w:val="0"/>
    <w:rPr>
      <w:rFonts w:ascii="Arial" w:hAnsi="Arial" w:eastAsia="黑体"/>
      <w:b/>
      <w:bCs/>
      <w:kern w:val="2"/>
      <w:sz w:val="32"/>
      <w:szCs w:val="32"/>
    </w:rPr>
  </w:style>
  <w:style w:type="character" w:customStyle="1" w:styleId="20">
    <w:name w:val="标题 3 字符"/>
    <w:basedOn w:val="15"/>
    <w:link w:val="5"/>
    <w:autoRedefine/>
    <w:qFormat/>
    <w:uiPriority w:val="0"/>
    <w:rPr>
      <w:b/>
      <w:bCs/>
      <w:kern w:val="2"/>
      <w:sz w:val="32"/>
      <w:szCs w:val="32"/>
    </w:rPr>
  </w:style>
  <w:style w:type="character" w:customStyle="1" w:styleId="21">
    <w:name w:val="纯文本 字符"/>
    <w:basedOn w:val="15"/>
    <w:link w:val="7"/>
    <w:autoRedefine/>
    <w:qFormat/>
    <w:uiPriority w:val="0"/>
    <w:rPr>
      <w:rFonts w:ascii="宋体" w:hAnsi="Courier New"/>
      <w:kern w:val="2"/>
      <w:sz w:val="21"/>
      <w:szCs w:val="24"/>
    </w:rPr>
  </w:style>
  <w:style w:type="character" w:customStyle="1" w:styleId="22">
    <w:name w:val="批注框文本 字符"/>
    <w:basedOn w:val="15"/>
    <w:link w:val="8"/>
    <w:autoRedefine/>
    <w:qFormat/>
    <w:uiPriority w:val="0"/>
    <w:rPr>
      <w:kern w:val="2"/>
      <w:sz w:val="18"/>
      <w:szCs w:val="18"/>
    </w:rPr>
  </w:style>
  <w:style w:type="character" w:customStyle="1" w:styleId="23">
    <w:name w:val="页脚 字符"/>
    <w:basedOn w:val="15"/>
    <w:link w:val="9"/>
    <w:autoRedefine/>
    <w:qFormat/>
    <w:uiPriority w:val="99"/>
    <w:rPr>
      <w:kern w:val="2"/>
      <w:sz w:val="18"/>
      <w:szCs w:val="18"/>
    </w:rPr>
  </w:style>
  <w:style w:type="character" w:customStyle="1" w:styleId="24">
    <w:name w:val="页眉 字符"/>
    <w:basedOn w:val="15"/>
    <w:link w:val="10"/>
    <w:autoRedefine/>
    <w:qFormat/>
    <w:uiPriority w:val="99"/>
    <w:rPr>
      <w:kern w:val="2"/>
      <w:sz w:val="18"/>
      <w:szCs w:val="18"/>
    </w:rPr>
  </w:style>
  <w:style w:type="character" w:customStyle="1" w:styleId="25">
    <w:name w:val="正文文本缩进 3 字符"/>
    <w:basedOn w:val="15"/>
    <w:link w:val="11"/>
    <w:autoRedefine/>
    <w:qFormat/>
    <w:uiPriority w:val="0"/>
    <w:rPr>
      <w:kern w:val="2"/>
      <w:sz w:val="16"/>
      <w:szCs w:val="16"/>
    </w:rPr>
  </w:style>
  <w:style w:type="paragraph" w:customStyle="1" w:styleId="26">
    <w:name w:val="Char Char Char Char Char Char"/>
    <w:basedOn w:val="1"/>
    <w:autoRedefine/>
    <w:qFormat/>
    <w:uiPriority w:val="0"/>
    <w:pPr>
      <w:widowControl/>
      <w:snapToGrid w:val="0"/>
      <w:ind w:left="-3" w:right="-28" w:rightChars="-10"/>
    </w:pPr>
    <w:rPr>
      <w:rFonts w:ascii="Tahoma" w:hAnsi="Tahoma" w:cs="Tahoma"/>
      <w:sz w:val="24"/>
    </w:rPr>
  </w:style>
  <w:style w:type="paragraph" w:customStyle="1" w:styleId="27">
    <w:name w:val="ptdl"/>
    <w:basedOn w:val="1"/>
    <w:autoRedefine/>
    <w:qFormat/>
    <w:uiPriority w:val="0"/>
    <w:pPr>
      <w:spacing w:after="156"/>
      <w:ind w:firstLine="480"/>
    </w:pPr>
    <w:rPr>
      <w:sz w:val="24"/>
      <w:szCs w:val="20"/>
    </w:rPr>
  </w:style>
  <w:style w:type="paragraph" w:customStyle="1" w:styleId="28">
    <w:name w:val="样式 标题 2PIM2H2Heading 2 Hidden2nd levelh22Header 2l2DO N...2"/>
    <w:basedOn w:val="4"/>
    <w:autoRedefine/>
    <w:qFormat/>
    <w:uiPriority w:val="0"/>
    <w:pPr>
      <w:pageBreakBefore/>
      <w:spacing w:before="120" w:after="120" w:line="240" w:lineRule="auto"/>
      <w:jc w:val="center"/>
    </w:pPr>
    <w:rPr>
      <w:rFonts w:cs="宋体"/>
      <w:color w:val="000000"/>
      <w:sz w:val="28"/>
      <w:szCs w:val="20"/>
    </w:rPr>
  </w:style>
  <w:style w:type="character" w:customStyle="1" w:styleId="29">
    <w:name w:val="正文文本缩进 3 Char"/>
    <w:basedOn w:val="15"/>
    <w:autoRedefine/>
    <w:qFormat/>
    <w:locked/>
    <w:uiPriority w:val="0"/>
    <w:rPr>
      <w:b/>
      <w:bCs/>
      <w:color w:val="FF6600"/>
      <w:sz w:val="24"/>
      <w:szCs w:val="24"/>
    </w:rPr>
  </w:style>
  <w:style w:type="paragraph" w:customStyle="1" w:styleId="30">
    <w:name w:val="font5"/>
    <w:basedOn w:val="1"/>
    <w:autoRedefine/>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3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32">
    <w:name w:val="font7"/>
    <w:basedOn w:val="1"/>
    <w:autoRedefine/>
    <w:qFormat/>
    <w:uiPriority w:val="0"/>
    <w:pPr>
      <w:widowControl/>
      <w:spacing w:before="100" w:beforeAutospacing="1" w:after="100" w:afterAutospacing="1"/>
      <w:jc w:val="left"/>
    </w:pPr>
    <w:rPr>
      <w:rFonts w:ascii="Calibri" w:hAnsi="Calibri" w:cs="宋体"/>
      <w:kern w:val="0"/>
      <w:sz w:val="20"/>
      <w:szCs w:val="20"/>
    </w:rPr>
  </w:style>
  <w:style w:type="paragraph" w:customStyle="1" w:styleId="33">
    <w:name w:val="xl65"/>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xl75"/>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4">
    <w:name w:val="xl76"/>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5">
    <w:name w:val="xl77"/>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6">
    <w:name w:val="xl78"/>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4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50">
    <w:name w:val="xl82"/>
    <w:basedOn w:val="1"/>
    <w:autoRedefine/>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51">
    <w:name w:val="xl8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8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3">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styleId="54">
    <w:name w:val="List Paragraph"/>
    <w:basedOn w:val="1"/>
    <w:autoRedefine/>
    <w:unhideWhenUsed/>
    <w:qFormat/>
    <w:uiPriority w:val="99"/>
    <w:pPr>
      <w:ind w:firstLine="420" w:firstLineChars="200"/>
    </w:pPr>
  </w:style>
  <w:style w:type="character" w:customStyle="1" w:styleId="55">
    <w:name w:val="font11"/>
    <w:basedOn w:val="15"/>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14428-B983-48FA-95B5-0EBB015EA0C5}">
  <ds:schemaRefs/>
</ds:datastoreItem>
</file>

<file path=docProps/app.xml><?xml version="1.0" encoding="utf-8"?>
<Properties xmlns="http://schemas.openxmlformats.org/officeDocument/2006/extended-properties" xmlns:vt="http://schemas.openxmlformats.org/officeDocument/2006/docPropsVTypes">
  <Template>Normal</Template>
  <Pages>10</Pages>
  <Words>490</Words>
  <Characters>2799</Characters>
  <Lines>23</Lines>
  <Paragraphs>6</Paragraphs>
  <TotalTime>321</TotalTime>
  <ScaleCrop>false</ScaleCrop>
  <LinksUpToDate>false</LinksUpToDate>
  <CharactersWithSpaces>3283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2022-05-16T01:13:00Z</dcterms:created>
  <dc:creator>admin</dc:creator>
  <cp:lastModifiedBy>fss</cp:lastModifiedBy>
  <cp:lastPrinted>2022-04-26T08:34:00Z</cp:lastPrinted>
  <dcterms:modified xsi:type="dcterms:W3CDTF">2024-02-23T08:13:44Z</dcterms:modified>
  <dc:title>询比价采购文件（模板）</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4E5F1A19F50747EB828F6A38F5E63694</vt:lpwstr>
  </property>
</Properties>
</file>